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365" w:tblpY="1606"/>
        <w:tblW w:w="13765" w:type="dxa"/>
        <w:tblLook w:val="04A0" w:firstRow="1" w:lastRow="0" w:firstColumn="1" w:lastColumn="0" w:noHBand="0" w:noVBand="1"/>
      </w:tblPr>
      <w:tblGrid>
        <w:gridCol w:w="640"/>
        <w:gridCol w:w="6971"/>
        <w:gridCol w:w="6154"/>
      </w:tblGrid>
      <w:tr w:rsidR="00A215F3" w:rsidRPr="004D2736" w:rsidTr="00E84F86">
        <w:tc>
          <w:tcPr>
            <w:tcW w:w="7611" w:type="dxa"/>
            <w:gridSpan w:val="2"/>
            <w:shd w:val="clear" w:color="auto" w:fill="F2F2F2" w:themeFill="background1" w:themeFillShade="F2"/>
          </w:tcPr>
          <w:p w:rsidR="00A215F3" w:rsidRPr="004D2736" w:rsidRDefault="00A215F3" w:rsidP="00C310F9">
            <w:pPr>
              <w:rPr>
                <w:b/>
              </w:rPr>
            </w:pPr>
            <w:r w:rsidRPr="004D2736">
              <w:rPr>
                <w:b/>
              </w:rPr>
              <w:t xml:space="preserve">Information Session – </w:t>
            </w:r>
            <w:r w:rsidR="00081011" w:rsidRPr="004D2736">
              <w:rPr>
                <w:b/>
              </w:rPr>
              <w:t>12/13/16</w:t>
            </w:r>
          </w:p>
        </w:tc>
        <w:tc>
          <w:tcPr>
            <w:tcW w:w="6154" w:type="dxa"/>
            <w:shd w:val="clear" w:color="auto" w:fill="F2F2F2" w:themeFill="background1" w:themeFillShade="F2"/>
          </w:tcPr>
          <w:p w:rsidR="00A215F3" w:rsidRPr="004D2736" w:rsidRDefault="00E84F86" w:rsidP="00C310F9">
            <w:pPr>
              <w:rPr>
                <w:b/>
              </w:rPr>
            </w:pPr>
            <w:r>
              <w:rPr>
                <w:b/>
              </w:rPr>
              <w:t>Session # 1</w:t>
            </w:r>
          </w:p>
        </w:tc>
      </w:tr>
      <w:tr w:rsidR="00A215F3" w:rsidRPr="004D2736" w:rsidTr="00E84F86">
        <w:tc>
          <w:tcPr>
            <w:tcW w:w="640" w:type="dxa"/>
          </w:tcPr>
          <w:p w:rsidR="00A215F3" w:rsidRPr="004D2736" w:rsidRDefault="00A215F3" w:rsidP="00C310F9">
            <w:pPr>
              <w:rPr>
                <w:b/>
              </w:rPr>
            </w:pPr>
            <w:r w:rsidRPr="004D2736">
              <w:rPr>
                <w:b/>
              </w:rPr>
              <w:t>No.</w:t>
            </w:r>
          </w:p>
        </w:tc>
        <w:tc>
          <w:tcPr>
            <w:tcW w:w="6971" w:type="dxa"/>
          </w:tcPr>
          <w:p w:rsidR="00A215F3" w:rsidRPr="004D2736" w:rsidRDefault="00A215F3" w:rsidP="00C310F9">
            <w:pPr>
              <w:rPr>
                <w:b/>
              </w:rPr>
            </w:pPr>
            <w:r w:rsidRPr="004D2736">
              <w:rPr>
                <w:b/>
              </w:rPr>
              <w:t xml:space="preserve">Question </w:t>
            </w:r>
          </w:p>
        </w:tc>
        <w:tc>
          <w:tcPr>
            <w:tcW w:w="6154" w:type="dxa"/>
          </w:tcPr>
          <w:p w:rsidR="00A215F3" w:rsidRPr="004D2736" w:rsidRDefault="00A215F3" w:rsidP="00C310F9">
            <w:pPr>
              <w:rPr>
                <w:b/>
              </w:rPr>
            </w:pPr>
            <w:r w:rsidRPr="004D2736">
              <w:rPr>
                <w:b/>
              </w:rPr>
              <w:t>Answer</w:t>
            </w:r>
          </w:p>
        </w:tc>
      </w:tr>
      <w:tr w:rsidR="00A215F3" w:rsidRPr="004D2736" w:rsidTr="00E84F86">
        <w:trPr>
          <w:trHeight w:val="520"/>
        </w:trPr>
        <w:tc>
          <w:tcPr>
            <w:tcW w:w="640" w:type="dxa"/>
          </w:tcPr>
          <w:p w:rsidR="00A215F3" w:rsidRPr="004D2736" w:rsidRDefault="00A215F3" w:rsidP="00C310F9">
            <w:r w:rsidRPr="004D2736">
              <w:t>1</w:t>
            </w:r>
          </w:p>
        </w:tc>
        <w:tc>
          <w:tcPr>
            <w:tcW w:w="6971" w:type="dxa"/>
          </w:tcPr>
          <w:p w:rsidR="00CB5171" w:rsidRPr="004D2736" w:rsidRDefault="00CB5171" w:rsidP="00D43BE7">
            <w:pPr>
              <w:rPr>
                <w:rFonts w:cs="Aharoni"/>
              </w:rPr>
            </w:pPr>
            <w:r w:rsidRPr="004D2736">
              <w:rPr>
                <w:rFonts w:cs="Aharoni"/>
              </w:rPr>
              <w:t>I c</w:t>
            </w:r>
            <w:r w:rsidR="000528E6" w:rsidRPr="004D2736">
              <w:rPr>
                <w:rFonts w:cs="Aharoni"/>
              </w:rPr>
              <w:t xml:space="preserve">an’t find Exhibit C, only Exhibit B, maybe it’s mislabeled. </w:t>
            </w:r>
          </w:p>
        </w:tc>
        <w:tc>
          <w:tcPr>
            <w:tcW w:w="6154" w:type="dxa"/>
          </w:tcPr>
          <w:p w:rsidR="000528E6" w:rsidRPr="004D2736" w:rsidRDefault="00CB5171" w:rsidP="00C310F9">
            <w:r w:rsidRPr="004D2736">
              <w:rPr>
                <w:rFonts w:cs="Aharoni"/>
              </w:rPr>
              <w:t xml:space="preserve">Exhibit C can be found on our website </w:t>
            </w:r>
            <w:hyperlink r:id="rId7" w:history="1">
              <w:r w:rsidRPr="004D2736">
                <w:rPr>
                  <w:rStyle w:val="Hyperlink"/>
                  <w:rFonts w:cs="Aharoni"/>
                </w:rPr>
                <w:t>here</w:t>
              </w:r>
            </w:hyperlink>
            <w:r w:rsidRPr="004D2736">
              <w:rPr>
                <w:rFonts w:cs="Aharoni"/>
              </w:rPr>
              <w:t>.</w:t>
            </w:r>
          </w:p>
        </w:tc>
      </w:tr>
      <w:tr w:rsidR="00ED2735" w:rsidRPr="004D2736" w:rsidTr="00E84F86">
        <w:trPr>
          <w:trHeight w:val="592"/>
        </w:trPr>
        <w:tc>
          <w:tcPr>
            <w:tcW w:w="640" w:type="dxa"/>
          </w:tcPr>
          <w:p w:rsidR="00ED2735" w:rsidRPr="004D2736" w:rsidRDefault="00ED2735" w:rsidP="00C310F9">
            <w:r w:rsidRPr="004D2736">
              <w:t>2</w:t>
            </w:r>
          </w:p>
        </w:tc>
        <w:tc>
          <w:tcPr>
            <w:tcW w:w="6971" w:type="dxa"/>
          </w:tcPr>
          <w:p w:rsidR="00ED2735" w:rsidRPr="004D2736" w:rsidRDefault="000528E6" w:rsidP="00C310F9">
            <w:pPr>
              <w:rPr>
                <w:rFonts w:cs="Aharoni"/>
              </w:rPr>
            </w:pPr>
            <w:r w:rsidRPr="004D2736">
              <w:rPr>
                <w:rFonts w:cs="Aharoni"/>
              </w:rPr>
              <w:t>January 13</w:t>
            </w:r>
            <w:r w:rsidRPr="004D2736">
              <w:rPr>
                <w:rFonts w:cs="Aharoni"/>
                <w:vertAlign w:val="superscript"/>
              </w:rPr>
              <w:t>th</w:t>
            </w:r>
            <w:r w:rsidRPr="004D2736">
              <w:rPr>
                <w:rFonts w:cs="Aharoni"/>
              </w:rPr>
              <w:t xml:space="preserve"> is not a Monday, it is a Friday. </w:t>
            </w:r>
            <w:r w:rsidR="00CB5171" w:rsidRPr="004D2736">
              <w:rPr>
                <w:rFonts w:cs="Aharoni"/>
              </w:rPr>
              <w:t xml:space="preserve"> The power point</w:t>
            </w:r>
            <w:r w:rsidRPr="004D2736">
              <w:rPr>
                <w:rFonts w:cs="Aharoni"/>
              </w:rPr>
              <w:t xml:space="preserve"> say</w:t>
            </w:r>
            <w:r w:rsidR="00CB5171" w:rsidRPr="004D2736">
              <w:rPr>
                <w:rFonts w:cs="Aharoni"/>
              </w:rPr>
              <w:t xml:space="preserve">s RFI is </w:t>
            </w:r>
            <w:r w:rsidRPr="004D2736">
              <w:rPr>
                <w:rFonts w:cs="Aharoni"/>
              </w:rPr>
              <w:t>due Monday January 13</w:t>
            </w:r>
            <w:r w:rsidRPr="004D2736">
              <w:rPr>
                <w:rFonts w:cs="Aharoni"/>
                <w:vertAlign w:val="superscript"/>
              </w:rPr>
              <w:t>th</w:t>
            </w:r>
            <w:r w:rsidR="00CB5171" w:rsidRPr="004D2736">
              <w:rPr>
                <w:rFonts w:cs="Aharoni"/>
              </w:rPr>
              <w:t>.</w:t>
            </w:r>
          </w:p>
          <w:p w:rsidR="004D2736" w:rsidRPr="004D2736" w:rsidRDefault="004D2736" w:rsidP="00C310F9">
            <w:pPr>
              <w:rPr>
                <w:rFonts w:cs="Aharoni"/>
              </w:rPr>
            </w:pPr>
          </w:p>
        </w:tc>
        <w:tc>
          <w:tcPr>
            <w:tcW w:w="6154" w:type="dxa"/>
          </w:tcPr>
          <w:p w:rsidR="00ED2735" w:rsidRPr="004D2736" w:rsidRDefault="00CB5171" w:rsidP="00CB5171">
            <w:r w:rsidRPr="004D2736">
              <w:t xml:space="preserve">The RFI is due </w:t>
            </w:r>
            <w:r w:rsidRPr="00110B61">
              <w:rPr>
                <w:u w:val="single"/>
              </w:rPr>
              <w:t>Friday</w:t>
            </w:r>
            <w:r w:rsidRPr="00110B61">
              <w:t xml:space="preserve"> January 13, 2017 at 4:30pm.</w:t>
            </w:r>
          </w:p>
        </w:tc>
      </w:tr>
      <w:tr w:rsidR="002200C1" w:rsidRPr="004D2736" w:rsidTr="00E84F86">
        <w:tc>
          <w:tcPr>
            <w:tcW w:w="640" w:type="dxa"/>
          </w:tcPr>
          <w:p w:rsidR="002200C1" w:rsidRPr="004D2736" w:rsidRDefault="002200C1" w:rsidP="002200C1">
            <w:r w:rsidRPr="004D2736">
              <w:t>3</w:t>
            </w:r>
          </w:p>
        </w:tc>
        <w:tc>
          <w:tcPr>
            <w:tcW w:w="6971" w:type="dxa"/>
          </w:tcPr>
          <w:p w:rsidR="002200C1" w:rsidRPr="004D2736" w:rsidRDefault="002200C1" w:rsidP="002200C1">
            <w:pPr>
              <w:rPr>
                <w:rFonts w:cs="Aharoni"/>
              </w:rPr>
            </w:pPr>
            <w:r w:rsidRPr="004D2736">
              <w:rPr>
                <w:rFonts w:cs="Aharoni"/>
              </w:rPr>
              <w:t>I just want to clarify, if we’re just interested in the community center RFI, do we submit exhibit A and C?</w:t>
            </w:r>
          </w:p>
          <w:p w:rsidR="002200C1" w:rsidRPr="004D2736" w:rsidRDefault="002200C1" w:rsidP="002200C1"/>
        </w:tc>
        <w:tc>
          <w:tcPr>
            <w:tcW w:w="6154" w:type="dxa"/>
          </w:tcPr>
          <w:p w:rsidR="002200C1" w:rsidRPr="004D2736" w:rsidRDefault="002200C1" w:rsidP="002200C1">
            <w:pPr>
              <w:rPr>
                <w:rFonts w:cs="Aharoni"/>
              </w:rPr>
            </w:pPr>
            <w:r w:rsidRPr="004D2736">
              <w:rPr>
                <w:rFonts w:cs="Aharoni"/>
              </w:rPr>
              <w:t xml:space="preserve">If you are a </w:t>
            </w:r>
            <w:r w:rsidRPr="00110B61">
              <w:rPr>
                <w:rFonts w:cs="Aharoni"/>
                <w:u w:val="single"/>
              </w:rPr>
              <w:t>current</w:t>
            </w:r>
            <w:r w:rsidRPr="00110B61">
              <w:rPr>
                <w:rFonts w:cs="Aharoni"/>
              </w:rPr>
              <w:t xml:space="preserve"> SPP or Pathway provider</w:t>
            </w:r>
            <w:r w:rsidRPr="004D2736">
              <w:rPr>
                <w:rFonts w:cs="Aharoni"/>
              </w:rPr>
              <w:t xml:space="preserve"> you would </w:t>
            </w:r>
            <w:r w:rsidRPr="00110B61">
              <w:rPr>
                <w:rFonts w:cs="Aharoni"/>
                <w:u w:val="single"/>
              </w:rPr>
              <w:t>only</w:t>
            </w:r>
            <w:r w:rsidRPr="004D2736">
              <w:rPr>
                <w:rFonts w:cs="Aharoni"/>
                <w:i/>
                <w:u w:val="single"/>
              </w:rPr>
              <w:t xml:space="preserve"> </w:t>
            </w:r>
            <w:r w:rsidRPr="004D2736">
              <w:rPr>
                <w:rFonts w:cs="Aharoni"/>
                <w:u w:val="single"/>
              </w:rPr>
              <w:t>submit Exhibit C</w:t>
            </w:r>
            <w:r w:rsidRPr="004D2736">
              <w:rPr>
                <w:rFonts w:cs="Aharoni"/>
              </w:rPr>
              <w:t>.</w:t>
            </w:r>
          </w:p>
          <w:p w:rsidR="002200C1" w:rsidRPr="004D2736" w:rsidRDefault="002200C1" w:rsidP="002200C1">
            <w:pPr>
              <w:rPr>
                <w:rFonts w:cs="Aharoni"/>
              </w:rPr>
            </w:pPr>
          </w:p>
          <w:p w:rsidR="002200C1" w:rsidRPr="004D2736" w:rsidRDefault="002200C1" w:rsidP="002200C1">
            <w:pPr>
              <w:rPr>
                <w:rFonts w:cs="Aharoni"/>
              </w:rPr>
            </w:pPr>
            <w:r w:rsidRPr="004D2736">
              <w:rPr>
                <w:rFonts w:cs="Aharoni"/>
              </w:rPr>
              <w:t xml:space="preserve">If you are </w:t>
            </w:r>
            <w:r w:rsidRPr="00110B61">
              <w:rPr>
                <w:rFonts w:cs="Aharoni"/>
                <w:u w:val="single"/>
              </w:rPr>
              <w:t>not a current</w:t>
            </w:r>
            <w:r w:rsidRPr="00110B61">
              <w:rPr>
                <w:rFonts w:cs="Aharoni"/>
              </w:rPr>
              <w:t xml:space="preserve"> SPP or Pathway provider</w:t>
            </w:r>
            <w:r w:rsidRPr="004D2736">
              <w:rPr>
                <w:rFonts w:cs="Aharoni"/>
              </w:rPr>
              <w:t xml:space="preserve">, then you will need to </w:t>
            </w:r>
            <w:r w:rsidR="004D2736" w:rsidRPr="004D2736">
              <w:rPr>
                <w:rFonts w:cs="Aharoni"/>
                <w:u w:val="single"/>
              </w:rPr>
              <w:t>submit</w:t>
            </w:r>
            <w:r w:rsidRPr="004D2736">
              <w:rPr>
                <w:rFonts w:cs="Aharoni"/>
                <w:u w:val="single"/>
              </w:rPr>
              <w:t xml:space="preserve"> Exhibits A, B and C</w:t>
            </w:r>
            <w:r w:rsidRPr="004D2736">
              <w:rPr>
                <w:rFonts w:cs="Aharoni"/>
              </w:rPr>
              <w:t>.</w:t>
            </w:r>
          </w:p>
          <w:p w:rsidR="002200C1" w:rsidRPr="004D2736" w:rsidRDefault="002200C1" w:rsidP="002200C1">
            <w:pPr>
              <w:rPr>
                <w:rFonts w:cs="Aharoni"/>
              </w:rPr>
            </w:pPr>
          </w:p>
          <w:p w:rsidR="002200C1" w:rsidRPr="004D2736" w:rsidRDefault="002200C1" w:rsidP="002200C1">
            <w:pPr>
              <w:rPr>
                <w:rFonts w:cs="Aharoni"/>
              </w:rPr>
            </w:pPr>
            <w:r w:rsidRPr="004D2736">
              <w:rPr>
                <w:rFonts w:cs="Aharoni"/>
              </w:rPr>
              <w:t>More instructions are available at the top of page 16 in the RFI.</w:t>
            </w:r>
          </w:p>
          <w:p w:rsidR="004D2736" w:rsidRPr="004D2736" w:rsidRDefault="004D2736" w:rsidP="002200C1"/>
        </w:tc>
      </w:tr>
      <w:tr w:rsidR="002200C1" w:rsidRPr="004D2736" w:rsidTr="00E84F86">
        <w:trPr>
          <w:trHeight w:val="1429"/>
        </w:trPr>
        <w:tc>
          <w:tcPr>
            <w:tcW w:w="640" w:type="dxa"/>
          </w:tcPr>
          <w:p w:rsidR="002200C1" w:rsidRPr="004D2736" w:rsidRDefault="002200C1" w:rsidP="002200C1">
            <w:r w:rsidRPr="004D2736">
              <w:t>4</w:t>
            </w:r>
          </w:p>
        </w:tc>
        <w:tc>
          <w:tcPr>
            <w:tcW w:w="6971" w:type="dxa"/>
          </w:tcPr>
          <w:p w:rsidR="002200C1" w:rsidRPr="004D2736" w:rsidRDefault="002200C1" w:rsidP="002200C1">
            <w:pPr>
              <w:rPr>
                <w:rFonts w:cs="Aharoni"/>
                <w:highlight w:val="yellow"/>
              </w:rPr>
            </w:pPr>
            <w:r w:rsidRPr="004D2736">
              <w:rPr>
                <w:rFonts w:cs="Aharoni"/>
              </w:rPr>
              <w:t xml:space="preserve">In the RFI packet, it says that we need to be facing displacement for the 2017-2018 school year.  We are in Seattle Public Schools and we won’t be notified about displacement until after the RFI is already due.  We have some correspondence from last year saying we are at risk.  Would that suffice? </w:t>
            </w:r>
          </w:p>
        </w:tc>
        <w:tc>
          <w:tcPr>
            <w:tcW w:w="6154" w:type="dxa"/>
          </w:tcPr>
          <w:p w:rsidR="002200C1" w:rsidRPr="004D2736" w:rsidRDefault="002200C1" w:rsidP="002200C1">
            <w:pPr>
              <w:rPr>
                <w:rFonts w:cs="Aharoni"/>
              </w:rPr>
            </w:pPr>
            <w:r w:rsidRPr="004D2736">
              <w:rPr>
                <w:rFonts w:cs="Aharoni"/>
              </w:rPr>
              <w:t xml:space="preserve">Yes.  Submit any correspondence that you </w:t>
            </w:r>
            <w:proofErr w:type="gramStart"/>
            <w:r w:rsidRPr="004D2736">
              <w:rPr>
                <w:rFonts w:cs="Aharoni"/>
              </w:rPr>
              <w:t>have to</w:t>
            </w:r>
            <w:proofErr w:type="gramEnd"/>
            <w:r w:rsidRPr="004D2736">
              <w:rPr>
                <w:rFonts w:cs="Aharoni"/>
              </w:rPr>
              <w:t xml:space="preserve"> support your concerns about being displaced.  </w:t>
            </w:r>
            <w:r w:rsidR="00110B61">
              <w:rPr>
                <w:rFonts w:cs="Aharoni"/>
              </w:rPr>
              <w:t xml:space="preserve">It is best to submit the most </w:t>
            </w:r>
            <w:r w:rsidRPr="004D2736">
              <w:rPr>
                <w:rFonts w:cs="Aharoni"/>
              </w:rPr>
              <w:t>updated corr</w:t>
            </w:r>
            <w:r w:rsidR="00110B61">
              <w:rPr>
                <w:rFonts w:cs="Aharoni"/>
              </w:rPr>
              <w:t>espondence</w:t>
            </w:r>
            <w:r w:rsidRPr="004D2736">
              <w:rPr>
                <w:rFonts w:cs="Aharoni"/>
              </w:rPr>
              <w:t>.</w:t>
            </w:r>
          </w:p>
          <w:p w:rsidR="002200C1" w:rsidRPr="004D2736" w:rsidRDefault="002200C1" w:rsidP="002200C1">
            <w:pPr>
              <w:rPr>
                <w:rFonts w:cs="Aharoni"/>
              </w:rPr>
            </w:pPr>
          </w:p>
          <w:p w:rsidR="002200C1" w:rsidRPr="004D2736" w:rsidRDefault="004D2736" w:rsidP="002200C1">
            <w:r w:rsidRPr="004D2736">
              <w:t>The City is also working with Seattle Public Schools to get as much up to date information as possible regarding their plans</w:t>
            </w:r>
            <w:r w:rsidR="00110B61">
              <w:t xml:space="preserve"> for any possible displacement</w:t>
            </w:r>
            <w:r w:rsidRPr="004D2736">
              <w:t>.</w:t>
            </w:r>
          </w:p>
          <w:p w:rsidR="004D2736" w:rsidRPr="004D2736" w:rsidRDefault="004D2736" w:rsidP="002200C1"/>
        </w:tc>
      </w:tr>
      <w:tr w:rsidR="002200C1" w:rsidRPr="004D2736" w:rsidTr="00E84F86">
        <w:tc>
          <w:tcPr>
            <w:tcW w:w="640" w:type="dxa"/>
          </w:tcPr>
          <w:p w:rsidR="002200C1" w:rsidRPr="004D2736" w:rsidRDefault="004D2736" w:rsidP="002200C1">
            <w:r w:rsidRPr="004D2736">
              <w:t>5</w:t>
            </w:r>
          </w:p>
        </w:tc>
        <w:tc>
          <w:tcPr>
            <w:tcW w:w="6971" w:type="dxa"/>
          </w:tcPr>
          <w:p w:rsidR="002200C1" w:rsidRDefault="004D2736" w:rsidP="002200C1">
            <w:r w:rsidRPr="004D2736">
              <w:t>If our circumstances around displacement will apply to more than one community center, and the circumstances are different for each. Is it 300 words total or 300 words per center?</w:t>
            </w:r>
          </w:p>
          <w:p w:rsidR="00E84F86" w:rsidRDefault="00E84F86" w:rsidP="002200C1"/>
          <w:p w:rsidR="00E84F86" w:rsidRPr="004D2736" w:rsidRDefault="00E84F86" w:rsidP="002200C1">
            <w:pPr>
              <w:rPr>
                <w:rFonts w:cs="Aharoni"/>
              </w:rPr>
            </w:pPr>
          </w:p>
        </w:tc>
        <w:tc>
          <w:tcPr>
            <w:tcW w:w="6154" w:type="dxa"/>
          </w:tcPr>
          <w:p w:rsidR="002200C1" w:rsidRDefault="004D2736" w:rsidP="004D2736">
            <w:pPr>
              <w:pStyle w:val="PlainText"/>
              <w:rPr>
                <w:sz w:val="22"/>
                <w:szCs w:val="22"/>
              </w:rPr>
            </w:pPr>
            <w:r w:rsidRPr="004D2736">
              <w:rPr>
                <w:sz w:val="22"/>
                <w:szCs w:val="22"/>
              </w:rPr>
              <w:t>If you are applying to more than one community center you need to only complete Exhibit</w:t>
            </w:r>
            <w:r>
              <w:rPr>
                <w:sz w:val="22"/>
                <w:szCs w:val="22"/>
              </w:rPr>
              <w:t xml:space="preserve"> C once. However, for question number </w:t>
            </w:r>
            <w:r w:rsidR="00DD46C0">
              <w:rPr>
                <w:sz w:val="22"/>
                <w:szCs w:val="22"/>
              </w:rPr>
              <w:t>3 and 5,</w:t>
            </w:r>
            <w:r>
              <w:rPr>
                <w:sz w:val="22"/>
                <w:szCs w:val="22"/>
              </w:rPr>
              <w:t xml:space="preserve"> y</w:t>
            </w:r>
            <w:r w:rsidRPr="004D2736">
              <w:rPr>
                <w:sz w:val="22"/>
                <w:szCs w:val="22"/>
              </w:rPr>
              <w:t xml:space="preserve">ou can provide a response for </w:t>
            </w:r>
            <w:r w:rsidRPr="00110B61">
              <w:rPr>
                <w:sz w:val="22"/>
                <w:szCs w:val="22"/>
                <w:u w:val="single"/>
              </w:rPr>
              <w:t>each community center</w:t>
            </w:r>
            <w:r w:rsidRPr="004D2736">
              <w:rPr>
                <w:sz w:val="22"/>
                <w:szCs w:val="22"/>
              </w:rPr>
              <w:t xml:space="preserve"> site you are applying to. If you appl</w:t>
            </w:r>
            <w:r w:rsidR="00DD46C0">
              <w:rPr>
                <w:sz w:val="22"/>
                <w:szCs w:val="22"/>
              </w:rPr>
              <w:t>y to 2 sites, you can have two separate</w:t>
            </w:r>
            <w:r w:rsidRPr="004D2736">
              <w:rPr>
                <w:sz w:val="22"/>
                <w:szCs w:val="22"/>
              </w:rPr>
              <w:t xml:space="preserve"> word respons</w:t>
            </w:r>
            <w:r w:rsidR="00110B61">
              <w:rPr>
                <w:sz w:val="22"/>
                <w:szCs w:val="22"/>
              </w:rPr>
              <w:t>es. This is only for question</w:t>
            </w:r>
            <w:r w:rsidR="00DD46C0">
              <w:rPr>
                <w:sz w:val="22"/>
                <w:szCs w:val="22"/>
              </w:rPr>
              <w:t>s 3 and 5</w:t>
            </w:r>
            <w:r w:rsidRPr="004D2736">
              <w:rPr>
                <w:sz w:val="22"/>
                <w:szCs w:val="22"/>
              </w:rPr>
              <w:t>.</w:t>
            </w:r>
          </w:p>
          <w:p w:rsidR="00DD46C0" w:rsidRDefault="00DD46C0" w:rsidP="004D2736">
            <w:pPr>
              <w:pStyle w:val="PlainText"/>
              <w:rPr>
                <w:sz w:val="22"/>
                <w:szCs w:val="22"/>
              </w:rPr>
            </w:pPr>
          </w:p>
          <w:p w:rsidR="00DD46C0" w:rsidRDefault="00DD46C0" w:rsidP="004D2736">
            <w:pPr>
              <w:pStyle w:val="PlainText"/>
              <w:rPr>
                <w:sz w:val="22"/>
                <w:szCs w:val="22"/>
              </w:rPr>
            </w:pPr>
            <w:r>
              <w:rPr>
                <w:sz w:val="22"/>
                <w:szCs w:val="22"/>
              </w:rPr>
              <w:t>The word counts still apply for each response.</w:t>
            </w:r>
          </w:p>
          <w:p w:rsidR="00110B61" w:rsidRPr="004D2736" w:rsidRDefault="00110B61" w:rsidP="004D2736">
            <w:pPr>
              <w:pStyle w:val="PlainText"/>
              <w:rPr>
                <w:sz w:val="22"/>
                <w:szCs w:val="22"/>
              </w:rPr>
            </w:pPr>
          </w:p>
        </w:tc>
      </w:tr>
      <w:tr w:rsidR="002200C1" w:rsidRPr="004D2736" w:rsidTr="00E84F86">
        <w:tc>
          <w:tcPr>
            <w:tcW w:w="640" w:type="dxa"/>
          </w:tcPr>
          <w:p w:rsidR="002200C1" w:rsidRPr="004D2736" w:rsidRDefault="00110B61" w:rsidP="002200C1">
            <w:r>
              <w:t>6</w:t>
            </w:r>
          </w:p>
        </w:tc>
        <w:tc>
          <w:tcPr>
            <w:tcW w:w="6971" w:type="dxa"/>
          </w:tcPr>
          <w:p w:rsidR="002200C1" w:rsidRPr="004D2736" w:rsidRDefault="002200C1" w:rsidP="002200C1">
            <w:pPr>
              <w:rPr>
                <w:rFonts w:cs="Aharoni"/>
              </w:rPr>
            </w:pPr>
            <w:r w:rsidRPr="004D2736">
              <w:rPr>
                <w:rFonts w:cs="Aharoni"/>
              </w:rPr>
              <w:t>At the bottom page 17, the RFI</w:t>
            </w:r>
            <w:r w:rsidR="004D2736" w:rsidRPr="004D2736">
              <w:rPr>
                <w:rFonts w:cs="Aharoni"/>
              </w:rPr>
              <w:t xml:space="preserve"> defines a displaced provider;</w:t>
            </w:r>
            <w:r w:rsidRPr="004D2736">
              <w:rPr>
                <w:rFonts w:cs="Aharoni"/>
              </w:rPr>
              <w:t xml:space="preserve"> it does say if you are provider that was displaced</w:t>
            </w:r>
            <w:r w:rsidR="004D2736" w:rsidRPr="004D2736">
              <w:rPr>
                <w:rFonts w:cs="Aharoni"/>
              </w:rPr>
              <w:t xml:space="preserve"> for the 2016-2017 school year.  So, </w:t>
            </w:r>
            <w:r w:rsidR="004D2736" w:rsidRPr="004D2736">
              <w:rPr>
                <w:rFonts w:cs="Aharoni"/>
              </w:rPr>
              <w:lastRenderedPageBreak/>
              <w:t>we’re currently displaced but displaced during the 2015-2016 school year, a</w:t>
            </w:r>
            <w:r w:rsidRPr="004D2736">
              <w:rPr>
                <w:rFonts w:cs="Aharoni"/>
              </w:rPr>
              <w:t>r</w:t>
            </w:r>
            <w:r w:rsidR="004D2736" w:rsidRPr="004D2736">
              <w:rPr>
                <w:rFonts w:cs="Aharoni"/>
              </w:rPr>
              <w:t>e we not on here i</w:t>
            </w:r>
            <w:r w:rsidRPr="004D2736">
              <w:rPr>
                <w:rFonts w:cs="Aharoni"/>
              </w:rPr>
              <w:t>n your priority list?”</w:t>
            </w:r>
          </w:p>
          <w:p w:rsidR="002200C1" w:rsidRPr="004D2736" w:rsidRDefault="002200C1" w:rsidP="002200C1"/>
        </w:tc>
        <w:tc>
          <w:tcPr>
            <w:tcW w:w="6154" w:type="dxa"/>
          </w:tcPr>
          <w:p w:rsidR="002200C1" w:rsidRDefault="004D2736" w:rsidP="004D2736">
            <w:r>
              <w:lastRenderedPageBreak/>
              <w:t xml:space="preserve">The definition of </w:t>
            </w:r>
            <w:r w:rsidRPr="004D2736">
              <w:t>d</w:t>
            </w:r>
            <w:r w:rsidRPr="004D2736">
              <w:rPr>
                <w:rFonts w:asciiTheme="majorHAnsi" w:hAnsiTheme="majorHAnsi"/>
              </w:rPr>
              <w:t>isplaced provider</w:t>
            </w:r>
            <w:r w:rsidRPr="00E27761">
              <w:rPr>
                <w:rFonts w:asciiTheme="majorHAnsi" w:hAnsiTheme="majorHAnsi"/>
              </w:rPr>
              <w:t xml:space="preserve"> </w:t>
            </w:r>
            <w:r>
              <w:rPr>
                <w:rFonts w:asciiTheme="majorHAnsi" w:hAnsiTheme="majorHAnsi"/>
              </w:rPr>
              <w:t xml:space="preserve">is located on page 17 of the RFI </w:t>
            </w:r>
            <w:r w:rsidRPr="00E27761">
              <w:rPr>
                <w:rFonts w:asciiTheme="majorHAnsi" w:hAnsiTheme="majorHAnsi"/>
              </w:rPr>
              <w:t xml:space="preserve">– </w:t>
            </w:r>
            <w:r w:rsidRPr="004D2736">
              <w:rPr>
                <w:rFonts w:asciiTheme="majorHAnsi" w:hAnsiTheme="majorHAnsi"/>
                <w:i/>
              </w:rPr>
              <w:t xml:space="preserve">A provider currently operating this school year (2016-17) who </w:t>
            </w:r>
            <w:r w:rsidRPr="004D2736">
              <w:rPr>
                <w:rFonts w:asciiTheme="majorHAnsi" w:hAnsiTheme="majorHAnsi"/>
                <w:i/>
              </w:rPr>
              <w:lastRenderedPageBreak/>
              <w:t>can document that they have been officially displaced for the next school year (2017-18)</w:t>
            </w:r>
            <w:r w:rsidRPr="00E27761">
              <w:rPr>
                <w:rFonts w:asciiTheme="majorHAnsi" w:hAnsiTheme="majorHAnsi"/>
              </w:rPr>
              <w:t>.</w:t>
            </w:r>
          </w:p>
          <w:p w:rsidR="004D2736" w:rsidRDefault="00110B61" w:rsidP="004D2736">
            <w:pPr>
              <w:rPr>
                <w:rFonts w:asciiTheme="majorHAnsi" w:hAnsiTheme="majorHAnsi"/>
              </w:rPr>
            </w:pPr>
            <w:r>
              <w:rPr>
                <w:rFonts w:asciiTheme="majorHAnsi" w:hAnsiTheme="majorHAnsi"/>
              </w:rPr>
              <w:t xml:space="preserve">We developed the community center selection priorities and definitions with the following goals in mind: </w:t>
            </w:r>
          </w:p>
          <w:p w:rsidR="00110B61" w:rsidRPr="004D2736" w:rsidRDefault="00110B61" w:rsidP="004D2736">
            <w:pPr>
              <w:rPr>
                <w:rFonts w:asciiTheme="majorHAnsi" w:hAnsiTheme="majorHAnsi"/>
              </w:rPr>
            </w:pPr>
          </w:p>
          <w:p w:rsidR="004D2736" w:rsidRDefault="004D2736" w:rsidP="004D2736">
            <w:pPr>
              <w:pStyle w:val="ListParagraph"/>
              <w:numPr>
                <w:ilvl w:val="0"/>
                <w:numId w:val="1"/>
              </w:numPr>
              <w:rPr>
                <w:rFonts w:asciiTheme="majorHAnsi" w:hAnsiTheme="majorHAnsi"/>
                <w:sz w:val="22"/>
                <w:szCs w:val="22"/>
              </w:rPr>
            </w:pPr>
            <w:r>
              <w:rPr>
                <w:rFonts w:asciiTheme="majorHAnsi" w:hAnsiTheme="majorHAnsi"/>
                <w:sz w:val="22"/>
                <w:szCs w:val="22"/>
              </w:rPr>
              <w:t>Maintain current SPP classes that are facing displacement situations</w:t>
            </w:r>
          </w:p>
          <w:p w:rsidR="004D2736" w:rsidRDefault="004D2736" w:rsidP="004D2736">
            <w:pPr>
              <w:pStyle w:val="ListParagraph"/>
              <w:numPr>
                <w:ilvl w:val="0"/>
                <w:numId w:val="1"/>
              </w:numPr>
              <w:rPr>
                <w:rFonts w:asciiTheme="majorHAnsi" w:hAnsiTheme="majorHAnsi"/>
                <w:sz w:val="22"/>
                <w:szCs w:val="22"/>
              </w:rPr>
            </w:pPr>
            <w:r>
              <w:rPr>
                <w:rFonts w:asciiTheme="majorHAnsi" w:hAnsiTheme="majorHAnsi"/>
                <w:sz w:val="22"/>
                <w:szCs w:val="22"/>
              </w:rPr>
              <w:t>Support SPP Pathway providers that are experiencing facility issues</w:t>
            </w:r>
          </w:p>
          <w:p w:rsidR="004D2736" w:rsidRPr="00E27761" w:rsidRDefault="004D2736" w:rsidP="004D2736">
            <w:pPr>
              <w:pStyle w:val="ListParagraph"/>
              <w:numPr>
                <w:ilvl w:val="0"/>
                <w:numId w:val="1"/>
              </w:numPr>
              <w:rPr>
                <w:rFonts w:asciiTheme="majorHAnsi" w:hAnsiTheme="majorHAnsi"/>
                <w:sz w:val="22"/>
                <w:szCs w:val="22"/>
              </w:rPr>
            </w:pPr>
            <w:r>
              <w:rPr>
                <w:rFonts w:asciiTheme="majorHAnsi" w:hAnsiTheme="majorHAnsi"/>
                <w:sz w:val="22"/>
                <w:szCs w:val="22"/>
              </w:rPr>
              <w:t>Add new SPP slots through making city-owned space available to community-based organizations</w:t>
            </w:r>
          </w:p>
          <w:p w:rsidR="00110B61" w:rsidRPr="004D2736" w:rsidRDefault="00110B61" w:rsidP="004D2736"/>
        </w:tc>
      </w:tr>
    </w:tbl>
    <w:p w:rsidR="00C310F9" w:rsidRPr="004D2736" w:rsidRDefault="00C310F9"/>
    <w:p w:rsidR="00A215F3" w:rsidRPr="004D2736" w:rsidRDefault="00A215F3">
      <w:bookmarkStart w:id="0" w:name="_GoBack"/>
      <w:bookmarkEnd w:id="0"/>
    </w:p>
    <w:sectPr w:rsidR="00A215F3" w:rsidRPr="004D2736" w:rsidSect="00E84F86">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9EB" w:rsidRDefault="00A509EB" w:rsidP="00A215F3">
      <w:pPr>
        <w:spacing w:after="0" w:line="240" w:lineRule="auto"/>
      </w:pPr>
      <w:r>
        <w:separator/>
      </w:r>
    </w:p>
  </w:endnote>
  <w:endnote w:type="continuationSeparator" w:id="0">
    <w:p w:rsidR="00A509EB" w:rsidRDefault="00A509EB" w:rsidP="00A2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61" w:rsidRPr="00E84F86" w:rsidRDefault="00E84F86" w:rsidP="00E84F86">
    <w:pPr>
      <w:pStyle w:val="Footer"/>
      <w:ind w:left="8640"/>
      <w:rPr>
        <w:sz w:val="18"/>
        <w:szCs w:val="18"/>
      </w:rPr>
    </w:pPr>
    <w:r w:rsidRPr="00E84F86">
      <w:rPr>
        <w:sz w:val="18"/>
        <w:szCs w:val="18"/>
      </w:rPr>
      <w:t>Current a</w:t>
    </w:r>
    <w:r w:rsidR="00110B61" w:rsidRPr="00E84F86">
      <w:rPr>
        <w:sz w:val="18"/>
        <w:szCs w:val="18"/>
      </w:rPr>
      <w:t xml:space="preserve">s of </w:t>
    </w:r>
    <w:r w:rsidRPr="00E84F86">
      <w:rPr>
        <w:sz w:val="18"/>
        <w:szCs w:val="18"/>
      </w:rPr>
      <w:fldChar w:fldCharType="begin"/>
    </w:r>
    <w:r w:rsidRPr="00E84F86">
      <w:rPr>
        <w:sz w:val="18"/>
        <w:szCs w:val="18"/>
      </w:rPr>
      <w:instrText xml:space="preserve"> DATE \@ "dddd, MMMM dd, yyyy" </w:instrText>
    </w:r>
    <w:r w:rsidRPr="00E84F86">
      <w:rPr>
        <w:sz w:val="18"/>
        <w:szCs w:val="18"/>
      </w:rPr>
      <w:fldChar w:fldCharType="separate"/>
    </w:r>
    <w:r w:rsidR="00CA5BA2">
      <w:rPr>
        <w:noProof/>
        <w:sz w:val="18"/>
        <w:szCs w:val="18"/>
      </w:rPr>
      <w:t>Friday, December 16, 2016</w:t>
    </w:r>
    <w:r w:rsidRPr="00E84F8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9EB" w:rsidRDefault="00A509EB" w:rsidP="00A215F3">
      <w:pPr>
        <w:spacing w:after="0" w:line="240" w:lineRule="auto"/>
      </w:pPr>
      <w:r>
        <w:separator/>
      </w:r>
    </w:p>
  </w:footnote>
  <w:footnote w:type="continuationSeparator" w:id="0">
    <w:p w:rsidR="00A509EB" w:rsidRDefault="00A509EB" w:rsidP="00A2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86" w:rsidRPr="00E84F86" w:rsidRDefault="00E84F86" w:rsidP="00E84F86">
    <w:pPr>
      <w:pStyle w:val="Header"/>
      <w:rPr>
        <w:bCs/>
        <w:sz w:val="24"/>
      </w:rPr>
    </w:pPr>
    <w:r w:rsidRPr="00E84F86">
      <w:rPr>
        <w:bCs/>
        <w:sz w:val="24"/>
      </w:rPr>
      <w:t>2017–18 School Year Seattle Preschool Program (SPP) SPP Pathway Program Services and Community Center Initiative RFI</w:t>
    </w:r>
  </w:p>
  <w:p w:rsidR="00E84F86" w:rsidRPr="00E84F86" w:rsidRDefault="00E84F86" w:rsidP="00E84F86">
    <w:pPr>
      <w:pStyle w:val="Header"/>
      <w:rPr>
        <w:sz w:val="24"/>
      </w:rPr>
    </w:pPr>
    <w:r w:rsidRPr="00E84F86">
      <w:rPr>
        <w:bCs/>
        <w:sz w:val="24"/>
      </w:rPr>
      <w:t>Question and Answer</w:t>
    </w:r>
  </w:p>
  <w:p w:rsidR="00A215F3" w:rsidRPr="00E84F86" w:rsidRDefault="00A215F3" w:rsidP="00E84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814B4"/>
    <w:multiLevelType w:val="hybridMultilevel"/>
    <w:tmpl w:val="08AE3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5B"/>
    <w:rsid w:val="000528E6"/>
    <w:rsid w:val="00081011"/>
    <w:rsid w:val="000D045D"/>
    <w:rsid w:val="00110B61"/>
    <w:rsid w:val="001F4015"/>
    <w:rsid w:val="00207D34"/>
    <w:rsid w:val="002200C1"/>
    <w:rsid w:val="003408FF"/>
    <w:rsid w:val="00423CE0"/>
    <w:rsid w:val="004D2736"/>
    <w:rsid w:val="0051499A"/>
    <w:rsid w:val="0062654B"/>
    <w:rsid w:val="00746D3D"/>
    <w:rsid w:val="00907E33"/>
    <w:rsid w:val="00990C25"/>
    <w:rsid w:val="00A215F3"/>
    <w:rsid w:val="00A509EB"/>
    <w:rsid w:val="00B86448"/>
    <w:rsid w:val="00BE77DD"/>
    <w:rsid w:val="00C310F9"/>
    <w:rsid w:val="00CA5BA2"/>
    <w:rsid w:val="00CB5171"/>
    <w:rsid w:val="00D07A0B"/>
    <w:rsid w:val="00D43BE7"/>
    <w:rsid w:val="00DC725B"/>
    <w:rsid w:val="00DD46C0"/>
    <w:rsid w:val="00E84F86"/>
    <w:rsid w:val="00ED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B20C4FE-728A-4EEF-9013-D9D98F3B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725B"/>
    <w:rPr>
      <w:color w:val="0563C1" w:themeColor="hyperlink"/>
      <w:u w:val="single"/>
    </w:rPr>
  </w:style>
  <w:style w:type="paragraph" w:styleId="Header">
    <w:name w:val="header"/>
    <w:basedOn w:val="Normal"/>
    <w:link w:val="HeaderChar"/>
    <w:uiPriority w:val="99"/>
    <w:unhideWhenUsed/>
    <w:rsid w:val="00A21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5F3"/>
  </w:style>
  <w:style w:type="paragraph" w:styleId="Footer">
    <w:name w:val="footer"/>
    <w:basedOn w:val="Normal"/>
    <w:link w:val="FooterChar"/>
    <w:uiPriority w:val="99"/>
    <w:unhideWhenUsed/>
    <w:rsid w:val="00A21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5F3"/>
  </w:style>
  <w:style w:type="paragraph" w:styleId="BalloonText">
    <w:name w:val="Balloon Text"/>
    <w:basedOn w:val="Normal"/>
    <w:link w:val="BalloonTextChar"/>
    <w:uiPriority w:val="99"/>
    <w:semiHidden/>
    <w:unhideWhenUsed/>
    <w:rsid w:val="00B86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448"/>
    <w:rPr>
      <w:rFonts w:ascii="Segoe UI" w:hAnsi="Segoe UI" w:cs="Segoe UI"/>
      <w:sz w:val="18"/>
      <w:szCs w:val="18"/>
    </w:rPr>
  </w:style>
  <w:style w:type="character" w:styleId="FollowedHyperlink">
    <w:name w:val="FollowedHyperlink"/>
    <w:basedOn w:val="DefaultParagraphFont"/>
    <w:uiPriority w:val="99"/>
    <w:semiHidden/>
    <w:unhideWhenUsed/>
    <w:rsid w:val="00CB5171"/>
    <w:rPr>
      <w:color w:val="954F72" w:themeColor="followedHyperlink"/>
      <w:u w:val="single"/>
    </w:rPr>
  </w:style>
  <w:style w:type="paragraph" w:styleId="PlainText">
    <w:name w:val="Plain Text"/>
    <w:basedOn w:val="Normal"/>
    <w:link w:val="PlainTextChar"/>
    <w:uiPriority w:val="99"/>
    <w:unhideWhenUsed/>
    <w:rsid w:val="004D2736"/>
    <w:pPr>
      <w:spacing w:after="0" w:line="240" w:lineRule="auto"/>
    </w:pPr>
    <w:rPr>
      <w:rFonts w:ascii="Calibri" w:hAnsi="Calibri"/>
      <w:sz w:val="24"/>
      <w:szCs w:val="24"/>
    </w:rPr>
  </w:style>
  <w:style w:type="character" w:customStyle="1" w:styleId="PlainTextChar">
    <w:name w:val="Plain Text Char"/>
    <w:basedOn w:val="DefaultParagraphFont"/>
    <w:link w:val="PlainText"/>
    <w:uiPriority w:val="99"/>
    <w:rsid w:val="004D2736"/>
    <w:rPr>
      <w:rFonts w:ascii="Calibri" w:hAnsi="Calibri"/>
      <w:sz w:val="24"/>
      <w:szCs w:val="24"/>
    </w:rPr>
  </w:style>
  <w:style w:type="paragraph" w:styleId="ListParagraph">
    <w:name w:val="List Paragraph"/>
    <w:basedOn w:val="Normal"/>
    <w:uiPriority w:val="34"/>
    <w:qFormat/>
    <w:rsid w:val="004D2736"/>
    <w:pPr>
      <w:widowControl w:val="0"/>
      <w:spacing w:after="0" w:line="240" w:lineRule="auto"/>
      <w:ind w:left="72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4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attle.gov/Documents/Departments/DEEL/FundingOpportunities/RFIs/2017/2017_18_SPP_RFI_Exhibit%20C_Application_FINAL.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Frances;Marie Rompon</dc:creator>
  <cp:keywords>SPP; CY15; SY15-16; FEL11; GF; SPP14</cp:keywords>
  <dc:description/>
  <cp:lastModifiedBy>Dela Cruz, Leilani</cp:lastModifiedBy>
  <cp:revision>5</cp:revision>
  <cp:lastPrinted>2016-12-16T21:38:00Z</cp:lastPrinted>
  <dcterms:created xsi:type="dcterms:W3CDTF">2016-12-16T22:58:00Z</dcterms:created>
  <dcterms:modified xsi:type="dcterms:W3CDTF">2016-12-16T23:11:00Z</dcterms:modified>
</cp:coreProperties>
</file>