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00FD" w14:textId="0A482A20" w:rsidR="00A0050C" w:rsidRPr="00F40763" w:rsidRDefault="001D766C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>ARTS partnered with UW Evans School on a study of the creative economy</w:t>
      </w:r>
    </w:p>
    <w:p w14:paraId="4D95DF7A" w14:textId="77777777" w:rsidR="00A0050C" w:rsidRPr="00F40763" w:rsidRDefault="00A0050C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</w:p>
    <w:p w14:paraId="1A65F709" w14:textId="185C47E7" w:rsidR="000A2E91" w:rsidRPr="00F40763" w:rsidRDefault="000A2E91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In 2019, a </w:t>
      </w:r>
      <w:hyperlink r:id="rId5" w:history="1">
        <w:r w:rsidRPr="00F40763">
          <w:rPr>
            <w:rStyle w:val="Hyperlink"/>
            <w:rFonts w:asciiTheme="minorHAnsi" w:hAnsiTheme="minorHAnsi" w:cs="Open Sans"/>
            <w:sz w:val="24"/>
            <w:szCs w:val="24"/>
            <w:shd w:val="clear" w:color="auto" w:fill="FFFFFF"/>
          </w:rPr>
          <w:t>Capstone team</w:t>
        </w:r>
      </w:hyperlink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 of University of Washington Evans School of Policy and Governance </w:t>
      </w:r>
      <w:r w:rsidR="001D766C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graduate </w:t>
      </w: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students undertook a study of the region’s creative economy under the direction of the Office of Arts &amp; Culture (ARTS) and Office of Economic Development. </w:t>
      </w:r>
    </w:p>
    <w:p w14:paraId="5175650A" w14:textId="77777777" w:rsidR="000A2E91" w:rsidRPr="00F40763" w:rsidRDefault="000A2E91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</w:p>
    <w:p w14:paraId="0801771F" w14:textId="77777777" w:rsidR="001D766C" w:rsidRPr="00F40763" w:rsidRDefault="000A2E91" w:rsidP="000A2E91">
      <w:pPr>
        <w:rPr>
          <w:rStyle w:val="Strong"/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The report, Assessing the Creative Economy of Seattle through a Race and Equity Lens” (2019) is an </w:t>
      </w:r>
      <w:r w:rsidRPr="00F40763">
        <w:rPr>
          <w:rStyle w:val="Strong"/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intentional, qualitative, and quantitative creative workforce study with a race and social justice lens. </w:t>
      </w:r>
    </w:p>
    <w:p w14:paraId="3FFCEC52" w14:textId="3F307689" w:rsidR="001D766C" w:rsidRPr="00F40763" w:rsidRDefault="001D766C" w:rsidP="000A2E91">
      <w:pPr>
        <w:rPr>
          <w:rStyle w:val="Strong"/>
          <w:rFonts w:asciiTheme="minorHAnsi" w:hAnsiTheme="minorHAnsi" w:cs="Open Sans"/>
          <w:b w:val="0"/>
          <w:color w:val="111111"/>
          <w:sz w:val="24"/>
          <w:szCs w:val="24"/>
          <w:shd w:val="clear" w:color="auto" w:fill="FFFFFF"/>
        </w:rPr>
      </w:pPr>
    </w:p>
    <w:p w14:paraId="578E03BD" w14:textId="020975E8" w:rsidR="000A2E91" w:rsidRPr="00F40763" w:rsidRDefault="000A2E91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>ARTS and the UW students were interested in identifying barriers at the entry, middle, and established tiers of creative economy work. Then</w:t>
      </w:r>
      <w:r w:rsidR="001D766C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>,</w:t>
      </w: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 the independent research team designed recommendations for how to increase access for those who historically have been left out.</w:t>
      </w:r>
    </w:p>
    <w:p w14:paraId="7E324D3D" w14:textId="5D6A3938" w:rsidR="000A2E91" w:rsidRPr="00F40763" w:rsidRDefault="000A2E91" w:rsidP="000A2E91">
      <w:p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</w:p>
    <w:p w14:paraId="4F21F3A2" w14:textId="0D84BEC8" w:rsidR="001D766C" w:rsidRPr="00F40763" w:rsidRDefault="00F40763" w:rsidP="00F40763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  <w:sz w:val="24"/>
          <w:szCs w:val="24"/>
          <w:shd w:val="clear" w:color="auto" w:fill="FFFFFF"/>
        </w:rPr>
      </w:pPr>
      <w:r w:rsidRPr="00F40763">
        <w:rPr>
          <w:rFonts w:asciiTheme="minorHAnsi" w:eastAsia="Times New Roman" w:hAnsiTheme="minorHAnsi"/>
          <w:sz w:val="24"/>
          <w:szCs w:val="24"/>
        </w:rPr>
        <w:t>Executive summary</w:t>
      </w:r>
    </w:p>
    <w:p w14:paraId="6ACA065B" w14:textId="2F7F89AE" w:rsidR="000A2E91" w:rsidRPr="00F40763" w:rsidRDefault="000A2E91" w:rsidP="00F40763">
      <w:pPr>
        <w:pStyle w:val="ListParagraph"/>
        <w:numPr>
          <w:ilvl w:val="0"/>
          <w:numId w:val="1"/>
        </w:numPr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Assessing the Creative Economy of Seattle through a Race and Equity Lens (2019). </w:t>
      </w:r>
    </w:p>
    <w:p w14:paraId="6362D229" w14:textId="662D567C" w:rsidR="000A2E91" w:rsidRPr="00F40763" w:rsidRDefault="00F40763" w:rsidP="00F4076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>P</w:t>
      </w:r>
      <w:r w:rsidR="000A2E91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>owerpoint</w:t>
      </w:r>
      <w:proofErr w:type="spellEnd"/>
      <w:r w:rsidR="000A2E91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 presentation slides</w:t>
      </w:r>
      <w:r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 can be found</w:t>
      </w:r>
      <w:r w:rsidR="000A2E91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t xml:space="preserve"> here. </w:t>
      </w:r>
      <w:r w:rsidR="001D766C" w:rsidRPr="00F40763">
        <w:rPr>
          <w:rFonts w:asciiTheme="minorHAnsi" w:hAnsiTheme="minorHAnsi" w:cs="Open Sans"/>
          <w:color w:val="111111"/>
          <w:sz w:val="24"/>
          <w:szCs w:val="24"/>
          <w:shd w:val="clear" w:color="auto" w:fill="FFFFFF"/>
        </w:rPr>
        <w:br/>
      </w:r>
    </w:p>
    <w:p w14:paraId="61254788" w14:textId="464611DC" w:rsidR="000A2E91" w:rsidRPr="00F40763" w:rsidRDefault="001D766C" w:rsidP="000A2E91">
      <w:pPr>
        <w:pStyle w:val="Heading2"/>
        <w:shd w:val="clear" w:color="auto" w:fill="FFFFFF"/>
        <w:spacing w:before="0" w:beforeAutospacing="0" w:after="150" w:afterAutospacing="0" w:line="546" w:lineRule="atLeast"/>
        <w:rPr>
          <w:rFonts w:asciiTheme="minorHAnsi" w:eastAsia="Times New Roman" w:hAnsiTheme="minorHAnsi" w:cs="Open Sans"/>
          <w:bCs w:val="0"/>
          <w:color w:val="111111"/>
          <w:sz w:val="24"/>
          <w:szCs w:val="24"/>
        </w:rPr>
      </w:pPr>
      <w:r w:rsidRPr="00F40763">
        <w:rPr>
          <w:rFonts w:asciiTheme="minorHAnsi" w:hAnsiTheme="minorHAnsi"/>
          <w:b w:val="0"/>
          <w:sz w:val="24"/>
          <w:szCs w:val="24"/>
        </w:rPr>
        <w:t>The original data collection included a survey that generated 255 responses from the public, a majority of resp</w:t>
      </w:r>
      <w:bookmarkStart w:id="0" w:name="_GoBack"/>
      <w:bookmarkEnd w:id="0"/>
      <w:r w:rsidRPr="00F40763">
        <w:rPr>
          <w:rFonts w:asciiTheme="minorHAnsi" w:hAnsiTheme="minorHAnsi"/>
          <w:b w:val="0"/>
          <w:sz w:val="24"/>
          <w:szCs w:val="24"/>
        </w:rPr>
        <w:t>onses came from artists of color</w:t>
      </w:r>
      <w:r w:rsidR="00F40763" w:rsidRPr="00F40763">
        <w:rPr>
          <w:rFonts w:asciiTheme="minorHAnsi" w:hAnsiTheme="minorHAnsi"/>
          <w:b w:val="0"/>
          <w:sz w:val="24"/>
          <w:szCs w:val="24"/>
        </w:rPr>
        <w:t>.</w:t>
      </w:r>
      <w:r w:rsidRPr="00F40763">
        <w:rPr>
          <w:rFonts w:asciiTheme="minorHAnsi" w:hAnsiTheme="minorHAnsi"/>
          <w:b w:val="0"/>
          <w:sz w:val="24"/>
          <w:szCs w:val="24"/>
        </w:rPr>
        <w:br/>
      </w:r>
      <w:r w:rsidR="000A2E91" w:rsidRPr="00F40763">
        <w:rPr>
          <w:rFonts w:asciiTheme="minorHAnsi" w:eastAsia="Times New Roman" w:hAnsiTheme="minorHAnsi" w:cs="Open Sans"/>
          <w:bCs w:val="0"/>
          <w:color w:val="111111"/>
          <w:sz w:val="24"/>
          <w:szCs w:val="24"/>
        </w:rPr>
        <w:t>About the researchers</w:t>
      </w:r>
    </w:p>
    <w:p w14:paraId="3A94F04F" w14:textId="0927FF4A" w:rsidR="000C7EAA" w:rsidRPr="00F40763" w:rsidRDefault="000A2E91" w:rsidP="00F40763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sz w:val="24"/>
          <w:szCs w:val="24"/>
        </w:rPr>
      </w:pPr>
      <w:r w:rsidRPr="00F40763">
        <w:rPr>
          <w:rFonts w:asciiTheme="minorHAnsi" w:hAnsiTheme="minorHAnsi" w:cs="Open Sans"/>
          <w:color w:val="111111"/>
          <w:sz w:val="24"/>
          <w:szCs w:val="24"/>
        </w:rPr>
        <w:t xml:space="preserve">The University of Washington Evans School of Policy and Governance research team was comprised of MPA graduate students </w:t>
      </w:r>
      <w:r w:rsidRPr="00F40763">
        <w:rPr>
          <w:rStyle w:val="Strong"/>
          <w:rFonts w:asciiTheme="minorHAnsi" w:hAnsiTheme="minorHAnsi" w:cs="Open Sans"/>
          <w:color w:val="111111"/>
          <w:sz w:val="24"/>
          <w:szCs w:val="24"/>
        </w:rPr>
        <w:t>Aline Moch Islas, Casey Moser, Shomya Tripathy, and Louie Tan Vital</w:t>
      </w:r>
      <w:r w:rsidRPr="00F40763">
        <w:rPr>
          <w:rFonts w:asciiTheme="minorHAnsi" w:hAnsiTheme="minorHAnsi" w:cs="Open Sans"/>
          <w:color w:val="111111"/>
          <w:sz w:val="24"/>
          <w:szCs w:val="24"/>
        </w:rPr>
        <w:t xml:space="preserve">. This effort was led by </w:t>
      </w:r>
      <w:hyperlink r:id="rId6" w:history="1">
        <w:proofErr w:type="spellStart"/>
        <w:r w:rsidRPr="00F40763">
          <w:rPr>
            <w:rStyle w:val="Hyperlink"/>
            <w:rFonts w:asciiTheme="minorHAnsi" w:hAnsiTheme="minorHAnsi" w:cs="Open Sans"/>
            <w:sz w:val="24"/>
            <w:szCs w:val="24"/>
          </w:rPr>
          <w:t>Mytoan</w:t>
        </w:r>
        <w:proofErr w:type="spellEnd"/>
        <w:r w:rsidRPr="00F40763">
          <w:rPr>
            <w:rStyle w:val="Hyperlink"/>
            <w:rFonts w:asciiTheme="minorHAnsi" w:hAnsiTheme="minorHAnsi" w:cs="Open Sans"/>
            <w:sz w:val="24"/>
            <w:szCs w:val="24"/>
          </w:rPr>
          <w:t xml:space="preserve"> Nguyen-Akbar</w:t>
        </w:r>
      </w:hyperlink>
      <w:r w:rsidRPr="00F40763">
        <w:rPr>
          <w:rFonts w:asciiTheme="minorHAnsi" w:hAnsiTheme="minorHAnsi" w:cs="Open Sans"/>
          <w:color w:val="111111"/>
          <w:sz w:val="24"/>
          <w:szCs w:val="24"/>
        </w:rPr>
        <w:t xml:space="preserve">, PhD, Impact and Assessment Manager and Mellon/ACLS Public Fellow at ARTS with on-going research partnerships between ARTS and UW Prof. Joaquin Herranz, Jr., PhD, the faculty member who advised the students on this capstone project. </w:t>
      </w:r>
    </w:p>
    <w:sectPr w:rsidR="000C7EAA" w:rsidRPr="00F4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2382A"/>
    <w:multiLevelType w:val="hybridMultilevel"/>
    <w:tmpl w:val="CA9E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91"/>
    <w:rsid w:val="000A2E91"/>
    <w:rsid w:val="000C7EAA"/>
    <w:rsid w:val="0011429A"/>
    <w:rsid w:val="001D766C"/>
    <w:rsid w:val="00202B46"/>
    <w:rsid w:val="00230039"/>
    <w:rsid w:val="002359DC"/>
    <w:rsid w:val="00385466"/>
    <w:rsid w:val="004421C4"/>
    <w:rsid w:val="00483E3E"/>
    <w:rsid w:val="00511DD5"/>
    <w:rsid w:val="006554F5"/>
    <w:rsid w:val="006D6711"/>
    <w:rsid w:val="006F43BE"/>
    <w:rsid w:val="00700F3A"/>
    <w:rsid w:val="00753E67"/>
    <w:rsid w:val="008C0A34"/>
    <w:rsid w:val="00947D4E"/>
    <w:rsid w:val="009B1B74"/>
    <w:rsid w:val="00A0050C"/>
    <w:rsid w:val="00A5639D"/>
    <w:rsid w:val="00AF5FFA"/>
    <w:rsid w:val="00B166B2"/>
    <w:rsid w:val="00C16EFB"/>
    <w:rsid w:val="00C51948"/>
    <w:rsid w:val="00C83E64"/>
    <w:rsid w:val="00CC4BF8"/>
    <w:rsid w:val="00D70F01"/>
    <w:rsid w:val="00DD2DAA"/>
    <w:rsid w:val="00EB2D49"/>
    <w:rsid w:val="00F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B335"/>
  <w15:chartTrackingRefBased/>
  <w15:docId w15:val="{721CDF31-9319-421C-8CD1-16FE67DF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9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A2E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2E91"/>
    <w:rPr>
      <w:rFonts w:ascii="Calibri" w:hAnsi="Calibri"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A2E9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A2E91"/>
    <w:rPr>
      <w:b/>
      <w:bCs/>
    </w:rPr>
  </w:style>
  <w:style w:type="paragraph" w:styleId="ListParagraph">
    <w:name w:val="List Paragraph"/>
    <w:basedOn w:val="Normal"/>
    <w:uiPriority w:val="34"/>
    <w:qFormat/>
    <w:rsid w:val="001D76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beat.seattle.gov/2017/09/15/arts-welcome-mytoan-nguyen-akbar-as-the-new-impact-and-assessment-manager/" TargetMode="External"/><Relationship Id="rId5" Type="http://schemas.openxmlformats.org/officeDocument/2006/relationships/hyperlink" Target="https://evans.uw.edu/myevans/students/capstone-projects-ov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Erika</dc:creator>
  <cp:keywords/>
  <dc:description/>
  <cp:lastModifiedBy>Lindsay, Erika</cp:lastModifiedBy>
  <cp:revision>2</cp:revision>
  <dcterms:created xsi:type="dcterms:W3CDTF">2019-06-19T17:20:00Z</dcterms:created>
  <dcterms:modified xsi:type="dcterms:W3CDTF">2019-06-19T17:20:00Z</dcterms:modified>
</cp:coreProperties>
</file>