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196"/>
        <w:gridCol w:w="6510"/>
      </w:tblGrid>
      <w:tr w:rsidR="002E1FD5" w:rsidRPr="002E1FD5" w14:paraId="48A96BB5" w14:textId="77777777" w:rsidTr="009E5BED">
        <w:trPr>
          <w:trHeight w:val="360"/>
        </w:trPr>
        <w:tc>
          <w:tcPr>
            <w:tcW w:w="3196" w:type="dxa"/>
            <w:vAlign w:val="bottom"/>
          </w:tcPr>
          <w:p w14:paraId="282B0398" w14:textId="406AD757" w:rsidR="002E1FD5" w:rsidRPr="002E1FD5" w:rsidRDefault="002E1FD5" w:rsidP="009E5BED">
            <w:pPr>
              <w:pStyle w:val="Parabold"/>
            </w:pPr>
            <w:r w:rsidRPr="002E1FD5">
              <w:t>Solicitation Number &amp; Title:</w:t>
            </w:r>
          </w:p>
        </w:tc>
        <w:tc>
          <w:tcPr>
            <w:tcW w:w="6510" w:type="dxa"/>
            <w:tcBorders>
              <w:bottom w:val="single" w:sz="4" w:space="0" w:color="auto"/>
            </w:tcBorders>
            <w:vAlign w:val="bottom"/>
          </w:tcPr>
          <w:p w14:paraId="1535B690" w14:textId="48010482" w:rsidR="002E1FD5" w:rsidRPr="002E1FD5" w:rsidRDefault="00DA75CE" w:rsidP="004E1592">
            <w:pPr>
              <w:rPr>
                <w:rFonts w:cs="Calibri"/>
              </w:rPr>
            </w:pPr>
            <w:r>
              <w:rPr>
                <w:rFonts w:cs="Calibri"/>
              </w:rPr>
              <w:fldChar w:fldCharType="begin">
                <w:ffData>
                  <w:name w:val="Text11"/>
                  <w:enabled/>
                  <w:calcOnExit w:val="0"/>
                  <w:helpText w:type="text" w:val="Enter the solicitation number and title."/>
                  <w:textInput/>
                </w:ffData>
              </w:fldChar>
            </w:r>
            <w:bookmarkStart w:id="0" w:name="Text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0"/>
            <w:r w:rsidR="002E1FD5" w:rsidRPr="002E1FD5">
              <w:rPr>
                <w:rFonts w:cs="Calibri"/>
              </w:rPr>
              <w:t xml:space="preserve">  </w:t>
            </w:r>
          </w:p>
        </w:tc>
      </w:tr>
      <w:tr w:rsidR="002E1FD5" w:rsidRPr="002E1FD5" w14:paraId="7B0CC890" w14:textId="77777777" w:rsidTr="009E5BED">
        <w:trPr>
          <w:trHeight w:val="360"/>
        </w:trPr>
        <w:tc>
          <w:tcPr>
            <w:tcW w:w="3196" w:type="dxa"/>
            <w:vAlign w:val="bottom"/>
          </w:tcPr>
          <w:p w14:paraId="2695DDD7" w14:textId="237FBD15" w:rsidR="002E1FD5" w:rsidRPr="002E1FD5" w:rsidRDefault="002E1FD5" w:rsidP="009E5BED">
            <w:pPr>
              <w:pStyle w:val="Parabold"/>
            </w:pPr>
            <w:r w:rsidRPr="002E1FD5">
              <w:t>Your Company Name:</w:t>
            </w:r>
          </w:p>
        </w:tc>
        <w:tc>
          <w:tcPr>
            <w:tcW w:w="6510" w:type="dxa"/>
            <w:tcBorders>
              <w:top w:val="single" w:sz="4" w:space="0" w:color="auto"/>
              <w:bottom w:val="single" w:sz="4" w:space="0" w:color="auto"/>
            </w:tcBorders>
            <w:vAlign w:val="bottom"/>
          </w:tcPr>
          <w:p w14:paraId="5E6C47D6" w14:textId="6623333B" w:rsidR="002E1FD5" w:rsidRPr="002E1FD5" w:rsidRDefault="00DA75CE" w:rsidP="004E1592">
            <w:pPr>
              <w:rPr>
                <w:rFonts w:cs="Calibri"/>
              </w:rPr>
            </w:pPr>
            <w:r>
              <w:rPr>
                <w:rFonts w:cs="Calibri"/>
              </w:rPr>
              <w:fldChar w:fldCharType="begin">
                <w:ffData>
                  <w:name w:val="Text13"/>
                  <w:enabled/>
                  <w:calcOnExit w:val="0"/>
                  <w:helpText w:type="text" w:val="Enter your company name."/>
                  <w:textInput/>
                </w:ffData>
              </w:fldChar>
            </w:r>
            <w:bookmarkStart w:id="1" w:name="Text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
          </w:p>
        </w:tc>
      </w:tr>
    </w:tbl>
    <w:p w14:paraId="347724C3" w14:textId="5DD3EC03" w:rsidR="002E1FD5" w:rsidRPr="002E1FD5" w:rsidRDefault="009E5BED" w:rsidP="002E1FD5">
      <w:pPr>
        <w:pStyle w:val="BodyTextIndent"/>
        <w:widowControl w:val="0"/>
        <w:spacing w:after="100"/>
        <w:ind w:left="0"/>
        <w:jc w:val="center"/>
        <w:rPr>
          <w:rFonts w:ascii="Calibri" w:hAnsi="Calibri" w:cs="Calibri"/>
          <w:b/>
          <w:i/>
          <w:sz w:val="22"/>
          <w:szCs w:val="22"/>
        </w:rPr>
      </w:pPr>
      <w:r>
        <w:rPr>
          <w:noProof/>
        </w:rPr>
        <w:drawing>
          <wp:anchor distT="0" distB="0" distL="114300" distR="114300" simplePos="0" relativeHeight="251659264" behindDoc="0" locked="0" layoutInCell="1" allowOverlap="1" wp14:anchorId="66A9CE33" wp14:editId="4F60F0DE">
            <wp:simplePos x="0" y="0"/>
            <wp:positionH relativeFrom="page">
              <wp:posOffset>57150</wp:posOffset>
            </wp:positionH>
            <wp:positionV relativeFrom="paragraph">
              <wp:posOffset>-1355725</wp:posOffset>
            </wp:positionV>
            <wp:extent cx="2628900" cy="782180"/>
            <wp:effectExtent l="0" t="0" r="0" b="0"/>
            <wp:wrapNone/>
            <wp:docPr id="4" name="Picture 4" descr="City of Seattle logo accompanied by the text, Seattle Finance and Administrative Services.&#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ty of Seattle logo accompanied by the text, Seattle Finance and Administrative Services.&#10; "/>
                    <pic:cNvPicPr/>
                  </pic:nvPicPr>
                  <pic:blipFill rotWithShape="1">
                    <a:blip r:embed="rId12" cstate="print">
                      <a:extLst>
                        <a:ext uri="{28A0092B-C50C-407E-A947-70E740481C1C}">
                          <a14:useLocalDpi xmlns:a14="http://schemas.microsoft.com/office/drawing/2010/main" val="0"/>
                        </a:ext>
                      </a:extLst>
                    </a:blip>
                    <a:srcRect b="11307"/>
                    <a:stretch/>
                  </pic:blipFill>
                  <pic:spPr bwMode="auto">
                    <a:xfrm>
                      <a:off x="0" y="0"/>
                      <a:ext cx="2628900" cy="782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CB3E1D" w14:textId="77777777" w:rsidR="00951FE7" w:rsidRPr="00164326" w:rsidRDefault="002E1FD5" w:rsidP="009E5BED">
      <w:pPr>
        <w:pStyle w:val="H1"/>
        <w:spacing w:before="0"/>
        <w:rPr>
          <w:b/>
        </w:rPr>
      </w:pPr>
      <w:r w:rsidRPr="00164326">
        <w:rPr>
          <w:b/>
        </w:rPr>
        <w:t xml:space="preserve">Bidders must complete and submit this form with their RFP response. </w:t>
      </w:r>
    </w:p>
    <w:p w14:paraId="59CA2EC5" w14:textId="293EEB07" w:rsidR="002E1FD5" w:rsidRPr="00164326" w:rsidRDefault="002E1FD5" w:rsidP="009E5BED">
      <w:pPr>
        <w:pStyle w:val="H1"/>
        <w:spacing w:before="0"/>
        <w:rPr>
          <w:b/>
        </w:rPr>
      </w:pPr>
      <w:r w:rsidRPr="00164326">
        <w:rPr>
          <w:b/>
        </w:rPr>
        <w:t>Carefully read the attached instructions.</w:t>
      </w:r>
    </w:p>
    <w:p w14:paraId="3C7124EB" w14:textId="2713BAE3" w:rsidR="002E1FD5" w:rsidRPr="002E1FD5" w:rsidRDefault="002E1FD5" w:rsidP="009E5BED">
      <w:pPr>
        <w:pStyle w:val="Normalpara1"/>
      </w:pPr>
      <w:r w:rsidRPr="002E1FD5">
        <w:t xml:space="preserve">For questions, call Miguel Beltran, 206-684-4525 </w:t>
      </w:r>
      <w:hyperlink r:id="rId13" w:tooltip="Miguel Beltran’s email address." w:history="1">
        <w:r w:rsidRPr="002E1FD5">
          <w:rPr>
            <w:rStyle w:val="Hyperlink"/>
          </w:rPr>
          <w:t>Miguel.Beltran@seattle.gov</w:t>
        </w:r>
      </w:hyperlink>
    </w:p>
    <w:p w14:paraId="5BA20DAE" w14:textId="77777777" w:rsidR="002E1FD5" w:rsidRPr="002E1FD5" w:rsidRDefault="002E1FD5" w:rsidP="009E5BED">
      <w:pPr>
        <w:pStyle w:val="Normalpara1"/>
      </w:pPr>
      <w:r w:rsidRPr="002E1FD5">
        <w:t xml:space="preserve">The RFP instructions for this project identify how many points this Inclusion Plan is given during RFP evaluation.  </w:t>
      </w:r>
    </w:p>
    <w:p w14:paraId="72F3C2E5"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0C88C09C"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7551C60F"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5D281FCA"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6758696A" w14:textId="77777777" w:rsidR="002E1FD5" w:rsidRPr="002E1FD5" w:rsidRDefault="002E1FD5" w:rsidP="009E5BED">
      <w:pPr>
        <w:pStyle w:val="H2"/>
        <w:rPr>
          <w:b w:val="0"/>
        </w:rPr>
      </w:pPr>
      <w:r w:rsidRPr="002E1FD5">
        <w:t>Aspirational WMBE Goals.</w:t>
      </w:r>
    </w:p>
    <w:p w14:paraId="45D0E9F7" w14:textId="64D6C5B3" w:rsidR="002E1FD5" w:rsidRPr="002E1FD5" w:rsidRDefault="002E1FD5" w:rsidP="009E5BED">
      <w:pPr>
        <w:pStyle w:val="NormalParagraph"/>
      </w:pPr>
      <w:r w:rsidRPr="002E1FD5">
        <w:t xml:space="preserve">Propose WMBE utilization goals in the spaces below. These goals represent WMBE utilization the Bidder intends to achieve during contract performance.  The goals should represent a realistic and achievable commitment. WMBE Bidders may indicate your self-performance as well as work you intend to subcontract to other WMBE firms. See page 4 for instructions. These goals do not need to </w:t>
      </w:r>
      <w:proofErr w:type="gramStart"/>
      <w:r w:rsidRPr="002E1FD5">
        <w:t>match, and</w:t>
      </w:r>
      <w:proofErr w:type="gramEnd"/>
      <w:r w:rsidRPr="002E1FD5">
        <w:t xml:space="preserve"> are not expected to match WMBE Guarantees.</w:t>
      </w:r>
    </w:p>
    <w:p w14:paraId="7AAC7621" w14:textId="77777777" w:rsidR="002E1FD5" w:rsidRPr="002E1FD5" w:rsidRDefault="002E1FD5" w:rsidP="002E1FD5">
      <w:pPr>
        <w:pStyle w:val="NoSpacing"/>
        <w:rPr>
          <w:rFonts w:ascii="Calibri" w:hAnsi="Calibri" w:cs="Calibri"/>
          <w:sz w:val="22"/>
          <w:szCs w:val="22"/>
        </w:rPr>
      </w:pPr>
      <w:r w:rsidRPr="002E1FD5">
        <w:rPr>
          <w:rFonts w:ascii="Calibri" w:hAnsi="Calibri" w:cs="Calibri"/>
          <w:sz w:val="22"/>
          <w:szCs w:val="22"/>
        </w:rPr>
        <w:t xml:space="preserve"> </w:t>
      </w:r>
    </w:p>
    <w:p w14:paraId="453CC22E" w14:textId="77777777" w:rsidR="002E1FD5" w:rsidRPr="002E1FD5" w:rsidRDefault="002E1FD5" w:rsidP="002E1FD5">
      <w:pPr>
        <w:spacing w:after="60"/>
        <w:jc w:val="both"/>
        <w:rPr>
          <w:rFonts w:cs="Calibri"/>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 project goals table with percentage fields for participation by woman owned firms, minority owned firms, and a total row."/>
      </w:tblPr>
      <w:tblGrid>
        <w:gridCol w:w="7174"/>
        <w:gridCol w:w="1964"/>
      </w:tblGrid>
      <w:tr w:rsidR="002E1FD5" w:rsidRPr="002E1FD5" w14:paraId="2EA7FEA4" w14:textId="77777777" w:rsidTr="004E1592">
        <w:tc>
          <w:tcPr>
            <w:tcW w:w="7560" w:type="dxa"/>
          </w:tcPr>
          <w:p w14:paraId="46F231A8" w14:textId="77777777" w:rsidR="002E1FD5" w:rsidRPr="002E1FD5" w:rsidRDefault="002E1FD5" w:rsidP="009E5BED">
            <w:pPr>
              <w:pStyle w:val="THead"/>
            </w:pPr>
            <w:r w:rsidRPr="002E1FD5">
              <w:t>Project Goals</w:t>
            </w:r>
          </w:p>
        </w:tc>
        <w:tc>
          <w:tcPr>
            <w:tcW w:w="2070" w:type="dxa"/>
          </w:tcPr>
          <w:p w14:paraId="5467D6CB" w14:textId="77777777" w:rsidR="002E1FD5" w:rsidRPr="002E1FD5" w:rsidRDefault="002E1FD5" w:rsidP="004E1592">
            <w:pPr>
              <w:spacing w:after="60"/>
              <w:jc w:val="both"/>
              <w:rPr>
                <w:rFonts w:cs="Calibri"/>
              </w:rPr>
            </w:pPr>
          </w:p>
        </w:tc>
      </w:tr>
      <w:tr w:rsidR="002E1FD5" w:rsidRPr="002E1FD5" w14:paraId="2537D039" w14:textId="77777777" w:rsidTr="004E1592">
        <w:tc>
          <w:tcPr>
            <w:tcW w:w="7560" w:type="dxa"/>
          </w:tcPr>
          <w:p w14:paraId="7DE0ABB2" w14:textId="77777777" w:rsidR="002E1FD5" w:rsidRPr="002E1FD5" w:rsidRDefault="002E1FD5" w:rsidP="009E5BED">
            <w:pPr>
              <w:pStyle w:val="TBody"/>
            </w:pPr>
            <w:r w:rsidRPr="002E1FD5">
              <w:t xml:space="preserve">Specify the percentage participation by woman owned firms.  </w:t>
            </w:r>
          </w:p>
        </w:tc>
        <w:tc>
          <w:tcPr>
            <w:tcW w:w="2070" w:type="dxa"/>
          </w:tcPr>
          <w:p w14:paraId="2F27CEDD" w14:textId="77777777" w:rsidR="002E1FD5" w:rsidRPr="002E1FD5" w:rsidRDefault="002E1FD5" w:rsidP="009E5BED">
            <w:pPr>
              <w:pStyle w:val="TBody"/>
            </w:pPr>
            <w:r w:rsidRPr="002E1FD5">
              <w:t>%</w:t>
            </w:r>
          </w:p>
        </w:tc>
      </w:tr>
      <w:tr w:rsidR="002E1FD5" w:rsidRPr="002E1FD5" w14:paraId="6A0607E6" w14:textId="77777777" w:rsidTr="004E1592">
        <w:tc>
          <w:tcPr>
            <w:tcW w:w="7560" w:type="dxa"/>
          </w:tcPr>
          <w:p w14:paraId="693BEFAC" w14:textId="77777777" w:rsidR="002E1FD5" w:rsidRPr="002E1FD5" w:rsidRDefault="002E1FD5" w:rsidP="009E5BED">
            <w:pPr>
              <w:pStyle w:val="TBody"/>
            </w:pPr>
            <w:r w:rsidRPr="002E1FD5">
              <w:t>Specify the percentage participation by minority owned firms.</w:t>
            </w:r>
          </w:p>
        </w:tc>
        <w:tc>
          <w:tcPr>
            <w:tcW w:w="2070" w:type="dxa"/>
          </w:tcPr>
          <w:p w14:paraId="3B6698F0" w14:textId="77777777" w:rsidR="002E1FD5" w:rsidRPr="002E1FD5" w:rsidRDefault="002E1FD5" w:rsidP="009E5BED">
            <w:pPr>
              <w:pStyle w:val="TBody"/>
            </w:pPr>
            <w:r w:rsidRPr="002E1FD5">
              <w:t>%</w:t>
            </w:r>
          </w:p>
        </w:tc>
      </w:tr>
      <w:tr w:rsidR="002E1FD5" w:rsidRPr="002E1FD5" w14:paraId="32A52DB2" w14:textId="77777777" w:rsidTr="004E1592">
        <w:tc>
          <w:tcPr>
            <w:tcW w:w="7560" w:type="dxa"/>
          </w:tcPr>
          <w:p w14:paraId="046A0529" w14:textId="77777777" w:rsidR="002E1FD5" w:rsidRPr="002E1FD5" w:rsidRDefault="002E1FD5" w:rsidP="009E5BED">
            <w:pPr>
              <w:pStyle w:val="TBody"/>
              <w:jc w:val="right"/>
            </w:pPr>
            <w:r w:rsidRPr="002E1FD5">
              <w:t>TOTAL</w:t>
            </w:r>
          </w:p>
        </w:tc>
        <w:tc>
          <w:tcPr>
            <w:tcW w:w="2070" w:type="dxa"/>
          </w:tcPr>
          <w:p w14:paraId="72549A02" w14:textId="77777777" w:rsidR="002E1FD5" w:rsidRPr="002E1FD5" w:rsidRDefault="002E1FD5" w:rsidP="009E5BED">
            <w:pPr>
              <w:pStyle w:val="TBody"/>
            </w:pPr>
            <w:r w:rsidRPr="002E1FD5">
              <w:t>%</w:t>
            </w:r>
          </w:p>
        </w:tc>
      </w:tr>
    </w:tbl>
    <w:p w14:paraId="05D6DFF5" w14:textId="77777777" w:rsidR="002E1FD5" w:rsidRPr="002E1FD5" w:rsidRDefault="002E1FD5" w:rsidP="002E1FD5">
      <w:pPr>
        <w:spacing w:after="60"/>
        <w:jc w:val="both"/>
        <w:rPr>
          <w:rFonts w:cs="Calibri"/>
        </w:rPr>
      </w:pPr>
    </w:p>
    <w:p w14:paraId="1F5A68C3" w14:textId="77777777" w:rsidR="002E1FD5" w:rsidRPr="002E1FD5" w:rsidRDefault="002E1FD5" w:rsidP="002E1FD5">
      <w:pPr>
        <w:spacing w:after="60"/>
        <w:ind w:left="360"/>
        <w:jc w:val="center"/>
        <w:rPr>
          <w:rFonts w:cs="Calibri"/>
        </w:rPr>
      </w:pPr>
    </w:p>
    <w:p w14:paraId="6A71C180" w14:textId="77777777" w:rsidR="002E1FD5" w:rsidRPr="002E1FD5" w:rsidRDefault="002E1FD5" w:rsidP="002E1FD5">
      <w:pPr>
        <w:spacing w:after="60"/>
        <w:ind w:left="360"/>
        <w:jc w:val="both"/>
        <w:rPr>
          <w:rFonts w:cs="Calibri"/>
        </w:rPr>
      </w:pPr>
    </w:p>
    <w:p w14:paraId="29194257" w14:textId="77777777" w:rsidR="002E1FD5" w:rsidRPr="002E1FD5" w:rsidRDefault="002E1FD5" w:rsidP="002E1FD5">
      <w:pPr>
        <w:spacing w:after="60"/>
        <w:ind w:left="360"/>
        <w:jc w:val="both"/>
        <w:rPr>
          <w:rFonts w:cs="Calibri"/>
        </w:rPr>
      </w:pPr>
    </w:p>
    <w:p w14:paraId="4912BA3A" w14:textId="77777777" w:rsidR="002E1FD5" w:rsidRPr="00164326" w:rsidRDefault="002E1FD5" w:rsidP="009E5BED">
      <w:pPr>
        <w:pStyle w:val="H2"/>
      </w:pPr>
      <w:r w:rsidRPr="00164326">
        <w:t>Strategies.</w:t>
      </w:r>
    </w:p>
    <w:p w14:paraId="6E7F2CDE" w14:textId="77777777" w:rsidR="002E1FD5" w:rsidRPr="002E1FD5" w:rsidRDefault="002E1FD5" w:rsidP="009E5BED">
      <w:pPr>
        <w:pStyle w:val="NormalParagraph"/>
      </w:pPr>
      <w:r w:rsidRPr="002E1FD5">
        <w:t xml:space="preserve">Describe strategies you intend to use to achieve the aspirational WMBE utilization for this contract.  This may include such strategies as negotiated award to a WMBE firm in lieu of competitive subcontract bids, using WMBE as a tiebreaker per RCW 35.22.650, strategies for self-performance and subcontracting, providing mobilization payments, and offering rapid invoice payments. </w:t>
      </w:r>
    </w:p>
    <w:p w14:paraId="1FE92CC6" w14:textId="77777777" w:rsidR="002E1FD5" w:rsidRPr="002E1FD5" w:rsidRDefault="002E1FD5" w:rsidP="002E1FD5">
      <w:pPr>
        <w:ind w:left="720"/>
        <w:rPr>
          <w:rFonts w:cs="Calibri"/>
        </w:rPr>
      </w:pPr>
    </w:p>
    <w:p w14:paraId="4F675F9A" w14:textId="77777777" w:rsidR="002E1FD5" w:rsidRPr="002E1FD5" w:rsidRDefault="002E1FD5" w:rsidP="002E1FD5">
      <w:pPr>
        <w:ind w:left="720"/>
        <w:rPr>
          <w:rFonts w:cs="Calibri"/>
        </w:rPr>
      </w:pPr>
    </w:p>
    <w:p w14:paraId="4BCB6F36" w14:textId="77777777" w:rsidR="002E1FD5" w:rsidRPr="002E1FD5" w:rsidRDefault="002E1FD5" w:rsidP="002E1FD5">
      <w:pPr>
        <w:ind w:left="720"/>
        <w:rPr>
          <w:rFonts w:cs="Calibri"/>
        </w:rPr>
      </w:pPr>
    </w:p>
    <w:p w14:paraId="56764368" w14:textId="77777777" w:rsidR="002E1FD5" w:rsidRPr="002E1FD5" w:rsidRDefault="002E1FD5" w:rsidP="002E1FD5">
      <w:pPr>
        <w:ind w:left="720"/>
        <w:rPr>
          <w:rFonts w:cs="Calibri"/>
        </w:rPr>
      </w:pPr>
    </w:p>
    <w:p w14:paraId="21BC7209" w14:textId="77777777" w:rsidR="003748E9" w:rsidRDefault="003748E9" w:rsidP="003748E9">
      <w:pPr>
        <w:pStyle w:val="Footer"/>
        <w:rPr>
          <w:b/>
        </w:rPr>
      </w:pPr>
    </w:p>
    <w:p w14:paraId="302B4F0F" w14:textId="77777777" w:rsidR="003748E9" w:rsidRDefault="003748E9" w:rsidP="003748E9">
      <w:pPr>
        <w:pStyle w:val="Footer"/>
        <w:rPr>
          <w:b/>
        </w:rPr>
      </w:pPr>
    </w:p>
    <w:p w14:paraId="698CC554" w14:textId="77777777" w:rsidR="003748E9" w:rsidRDefault="003748E9" w:rsidP="003748E9">
      <w:pPr>
        <w:pStyle w:val="Footer"/>
        <w:rPr>
          <w:b/>
        </w:rPr>
      </w:pPr>
    </w:p>
    <w:p w14:paraId="059327D5" w14:textId="77777777" w:rsidR="003748E9" w:rsidRDefault="003748E9" w:rsidP="003748E9">
      <w:pPr>
        <w:pStyle w:val="Footer"/>
        <w:rPr>
          <w:b/>
        </w:rPr>
      </w:pPr>
    </w:p>
    <w:p w14:paraId="3839DC13" w14:textId="77777777" w:rsidR="003748E9" w:rsidRDefault="003748E9" w:rsidP="003748E9">
      <w:pPr>
        <w:pStyle w:val="Footer"/>
        <w:rPr>
          <w:b/>
        </w:rPr>
      </w:pPr>
    </w:p>
    <w:p w14:paraId="4481B7F0" w14:textId="77777777" w:rsidR="003748E9" w:rsidRDefault="003748E9" w:rsidP="003748E9">
      <w:pPr>
        <w:pStyle w:val="Footer"/>
        <w:rPr>
          <w:b/>
        </w:rPr>
      </w:pPr>
    </w:p>
    <w:p w14:paraId="51C939F5" w14:textId="77777777" w:rsidR="003748E9" w:rsidRDefault="003748E9" w:rsidP="003748E9">
      <w:pPr>
        <w:pStyle w:val="Footer"/>
        <w:rPr>
          <w:b/>
        </w:rPr>
      </w:pPr>
    </w:p>
    <w:p w14:paraId="2353D025" w14:textId="77777777" w:rsidR="003748E9" w:rsidRDefault="003748E9" w:rsidP="003748E9">
      <w:pPr>
        <w:pStyle w:val="Footer"/>
        <w:rPr>
          <w:b/>
        </w:rPr>
      </w:pPr>
    </w:p>
    <w:p w14:paraId="75F8014C" w14:textId="77777777" w:rsidR="003748E9" w:rsidRDefault="003748E9" w:rsidP="003748E9">
      <w:pPr>
        <w:pStyle w:val="Footer"/>
        <w:rPr>
          <w:b/>
        </w:rPr>
      </w:pPr>
    </w:p>
    <w:p w14:paraId="59DCC91F" w14:textId="6164E026" w:rsidR="003748E9" w:rsidRPr="003748E9" w:rsidRDefault="003748E9" w:rsidP="003748E9">
      <w:pPr>
        <w:pStyle w:val="Normablue"/>
      </w:pPr>
      <w:r w:rsidRPr="003748E9">
        <w:rPr>
          <w:b/>
          <w:bCs/>
        </w:rPr>
        <w:t>Purchasing and Contracting</w:t>
      </w:r>
      <w:r w:rsidRPr="003748E9">
        <w:rPr>
          <w:b/>
          <w:bCs/>
        </w:rPr>
        <w:tab/>
      </w:r>
      <w:r w:rsidRPr="003748E9">
        <w:t xml:space="preserve"> Presley Palmer, Division Director</w:t>
      </w:r>
    </w:p>
    <w:p w14:paraId="1204CFFD" w14:textId="6B33293C" w:rsidR="002E1FD5" w:rsidRPr="003748E9" w:rsidRDefault="003748E9" w:rsidP="003748E9">
      <w:pPr>
        <w:pStyle w:val="Normablue"/>
      </w:pPr>
      <w:r>
        <w:rPr>
          <w:noProof/>
        </w:rPr>
        <mc:AlternateContent>
          <mc:Choice Requires="wps">
            <w:drawing>
              <wp:anchor distT="0" distB="0" distL="114300" distR="114300" simplePos="0" relativeHeight="251661312" behindDoc="0" locked="1" layoutInCell="1" allowOverlap="1" wp14:anchorId="353FAA7A" wp14:editId="7D234C63">
                <wp:simplePos x="0" y="0"/>
                <wp:positionH relativeFrom="page">
                  <wp:posOffset>676275</wp:posOffset>
                </wp:positionH>
                <wp:positionV relativeFrom="page">
                  <wp:posOffset>9115425</wp:posOffset>
                </wp:positionV>
                <wp:extent cx="6400800" cy="0"/>
                <wp:effectExtent l="0" t="0" r="0" b="0"/>
                <wp:wrapNone/>
                <wp:docPr id="414758735" name="Straight Connector 414758735"/>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1F45C2" id="Straight Connector 414758735"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3.25pt,717.75pt" to="557.25pt,7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" strokecolor="black [3213]">
                <w10:wrap anchorx="page" anchory="page"/>
                <w10:anchorlock/>
              </v:line>
            </w:pict>
          </mc:Fallback>
        </mc:AlternateContent>
      </w:r>
      <w:r w:rsidRPr="00342BE6">
        <w:t>700 Fifth Ave</w:t>
      </w:r>
      <w:r>
        <w:t>.</w:t>
      </w:r>
      <w:r w:rsidRPr="00342BE6">
        <w:t xml:space="preserve">, </w:t>
      </w:r>
      <w:r>
        <w:t>43rd Floor</w:t>
      </w:r>
      <w:r w:rsidRPr="00342BE6">
        <w:t xml:space="preserve"> </w:t>
      </w:r>
      <w:r w:rsidRPr="00C7605A">
        <w:rPr>
          <w:color w:val="000000" w:themeColor="text1"/>
        </w:rPr>
        <w:t xml:space="preserve"> | </w:t>
      </w:r>
      <w:r w:rsidRPr="00342BE6">
        <w:t xml:space="preserve"> P</w:t>
      </w:r>
      <w:r>
        <w:t>.</w:t>
      </w:r>
      <w:r w:rsidRPr="00342BE6">
        <w:t>O</w:t>
      </w:r>
      <w:r>
        <w:t>.</w:t>
      </w:r>
      <w:r w:rsidRPr="00342BE6">
        <w:t xml:space="preserve"> Box </w:t>
      </w:r>
      <w:r w:rsidRPr="0059637B">
        <w:t>94669</w:t>
      </w:r>
      <w:r w:rsidRPr="00342BE6">
        <w:t xml:space="preserve"> </w:t>
      </w:r>
      <w:r w:rsidRPr="00C7605A">
        <w:rPr>
          <w:color w:val="000000" w:themeColor="text1"/>
        </w:rPr>
        <w:t xml:space="preserve"> |  </w:t>
      </w:r>
      <w:r w:rsidRPr="00342BE6">
        <w:t>Seat</w:t>
      </w:r>
      <w:r>
        <w:t xml:space="preserve">tle, WA 98124-4669 </w:t>
      </w:r>
      <w:r w:rsidRPr="00C7605A">
        <w:rPr>
          <w:color w:val="000000" w:themeColor="text1"/>
        </w:rPr>
        <w:t>|</w:t>
      </w:r>
      <w:r w:rsidRPr="00342BE6">
        <w:t xml:space="preserve">  206-</w:t>
      </w:r>
      <w:r>
        <w:t>684-0444</w:t>
      </w:r>
      <w:r w:rsidRPr="00342BE6">
        <w:t xml:space="preserve">  </w:t>
      </w:r>
      <w:r w:rsidRPr="00C7605A">
        <w:rPr>
          <w:color w:val="000000" w:themeColor="text1"/>
        </w:rPr>
        <w:t>|</w:t>
      </w:r>
      <w:r>
        <w:t xml:space="preserve">  </w:t>
      </w:r>
      <w:hyperlink r:id="rId14" w:tooltip="seattle finance-and-administrative-services website." w:history="1">
        <w:r w:rsidRPr="003748E9">
          <w:rPr>
            <w:rStyle w:val="Hyperlink"/>
          </w:rPr>
          <w:t>seattle.gov/</w:t>
        </w:r>
        <w:proofErr w:type="spellStart"/>
        <w:r w:rsidRPr="003748E9">
          <w:rPr>
            <w:rStyle w:val="Hyperlink"/>
          </w:rPr>
          <w:t>fas</w:t>
        </w:r>
        <w:proofErr w:type="spellEnd"/>
      </w:hyperlink>
    </w:p>
    <w:p w14:paraId="5DABE344" w14:textId="77777777" w:rsidR="002E1FD5" w:rsidRPr="00164326" w:rsidRDefault="002E1FD5" w:rsidP="003748E9">
      <w:pPr>
        <w:pStyle w:val="H2"/>
      </w:pPr>
      <w:r w:rsidRPr="002E1FD5">
        <w:br w:type="page"/>
      </w:r>
      <w:r w:rsidRPr="00164326">
        <w:lastRenderedPageBreak/>
        <w:t>Past Performance</w:t>
      </w:r>
    </w:p>
    <w:p w14:paraId="263A970C" w14:textId="77777777" w:rsidR="002E1FD5" w:rsidRPr="002E1FD5" w:rsidRDefault="002E1FD5" w:rsidP="002E1FD5">
      <w:pPr>
        <w:rPr>
          <w:rFonts w:cs="Calibri"/>
        </w:rPr>
      </w:pPr>
      <w:r w:rsidRPr="002E1FD5">
        <w:rPr>
          <w:rFonts w:cs="Calibri"/>
        </w:rPr>
        <w:t xml:space="preserve">As evidence of your good faith intentions to achieve the WMBE aspirational goals you provide on page 1, describe your past performance on contracts with similar work.  The City may review your past performance on previous City contracts.  Your response should concentrate on achievement when your effort was voluntary (i.e. goals were not mandatory such as a </w:t>
      </w:r>
      <w:proofErr w:type="gramStart"/>
      <w:r w:rsidRPr="002E1FD5">
        <w:rPr>
          <w:rFonts w:cs="Calibri"/>
        </w:rPr>
        <w:t>federally-funded</w:t>
      </w:r>
      <w:proofErr w:type="gramEnd"/>
      <w:r w:rsidRPr="002E1FD5">
        <w:rPr>
          <w:rFonts w:cs="Calibri"/>
        </w:rPr>
        <w:t xml:space="preserve"> DBE requirement), or where you exceeded the regulatory minimum requirement.  </w:t>
      </w:r>
    </w:p>
    <w:p w14:paraId="30C17E0D" w14:textId="77777777" w:rsidR="002E1FD5" w:rsidRPr="002E1FD5" w:rsidRDefault="002E1FD5" w:rsidP="002E1FD5">
      <w:pPr>
        <w:rPr>
          <w:rFonts w:cs="Calibri"/>
        </w:rPr>
      </w:pPr>
    </w:p>
    <w:p w14:paraId="0A0D98A2" w14:textId="77777777" w:rsidR="002E1FD5" w:rsidRPr="002E1FD5" w:rsidRDefault="002E1FD5" w:rsidP="002E1FD5">
      <w:pPr>
        <w:ind w:left="720"/>
        <w:rPr>
          <w:rFonts w:cs="Calibri"/>
        </w:rPr>
      </w:pPr>
    </w:p>
    <w:p w14:paraId="049C24E6" w14:textId="77777777" w:rsidR="002E1FD5" w:rsidRPr="002E1FD5" w:rsidRDefault="002E1FD5" w:rsidP="002E1FD5">
      <w:pPr>
        <w:ind w:left="720"/>
        <w:rPr>
          <w:rFonts w:cs="Calibri"/>
        </w:rPr>
      </w:pPr>
    </w:p>
    <w:p w14:paraId="754039DC" w14:textId="77777777" w:rsidR="002E1FD5" w:rsidRPr="00164326" w:rsidRDefault="002E1FD5" w:rsidP="003748E9">
      <w:pPr>
        <w:pStyle w:val="H2"/>
      </w:pPr>
      <w:r w:rsidRPr="00164326">
        <w:t>WMBE Guarantees.</w:t>
      </w:r>
    </w:p>
    <w:p w14:paraId="63FC9B23" w14:textId="77777777" w:rsidR="000B1900" w:rsidRPr="00164326" w:rsidRDefault="000B1900" w:rsidP="002E1FD5">
      <w:pPr>
        <w:tabs>
          <w:tab w:val="left" w:pos="6471"/>
        </w:tabs>
        <w:rPr>
          <w:rFonts w:cs="Calibri"/>
          <w:b/>
          <w:color w:val="005296"/>
        </w:rPr>
      </w:pPr>
    </w:p>
    <w:p w14:paraId="10F19510" w14:textId="3D210707" w:rsidR="000B1900" w:rsidRDefault="00BF1242" w:rsidP="003748E9">
      <w:pPr>
        <w:pStyle w:val="NormalParagraph"/>
      </w:pPr>
      <w:r w:rsidRPr="00BF1242">
        <w:t xml:space="preserve">This section gives the option to guarantee utilization of certain WMBE firms as evidence of good faith efforts.  If you choose to list WMBE firms, you </w:t>
      </w:r>
      <w:proofErr w:type="gramStart"/>
      <w:r w:rsidRPr="00BF1242">
        <w:t>guarantee to</w:t>
      </w:r>
      <w:proofErr w:type="gramEnd"/>
      <w:r w:rsidRPr="00BF1242">
        <w:t xml:space="preserve"> the City and WMBE </w:t>
      </w:r>
      <w:proofErr w:type="gramStart"/>
      <w:r w:rsidRPr="00BF1242">
        <w:t>firm they</w:t>
      </w:r>
      <w:proofErr w:type="gramEnd"/>
      <w:r w:rsidRPr="00BF1242">
        <w:t xml:space="preserve"> will be used.  </w:t>
      </w:r>
    </w:p>
    <w:p w14:paraId="16605111" w14:textId="60CC9916" w:rsidR="000B1900" w:rsidRPr="000B1900" w:rsidRDefault="000B1900" w:rsidP="003748E9">
      <w:pPr>
        <w:pStyle w:val="NormalParagraph"/>
        <w:rPr>
          <w:strike/>
          <w:color w:val="C00000"/>
        </w:rPr>
      </w:pPr>
      <w:r w:rsidRPr="00BF1242">
        <w:t>Provide the percentage of total contract value that you guarantee. Please see instructions on page</w:t>
      </w:r>
      <w:r w:rsidR="001E7C60">
        <w:t xml:space="preserve"> </w:t>
      </w:r>
      <w:r w:rsidR="00AE66CE">
        <w:t>5</w:t>
      </w:r>
      <w:r w:rsidRPr="00BF1242">
        <w:t>.</w:t>
      </w:r>
    </w:p>
    <w:p w14:paraId="41B5F8A3" w14:textId="77777777" w:rsidR="002E1FD5" w:rsidRPr="002E1FD5" w:rsidRDefault="002E1FD5" w:rsidP="002E1FD5">
      <w:pPr>
        <w:tabs>
          <w:tab w:val="left" w:pos="6471"/>
        </w:tabs>
        <w:ind w:left="360"/>
        <w:rPr>
          <w:rFonts w:cs="Calibri"/>
          <w:b/>
        </w:rPr>
      </w:pPr>
    </w:p>
    <w:tbl>
      <w:tblPr>
        <w:tblpPr w:leftFromText="180" w:rightFromText="180" w:vertAnchor="text" w:horzAnchor="margin" w:tblpX="365" w:tblpY="-6"/>
        <w:tblOverlap w:val="never"/>
        <w:tblW w:w="4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43" w:type="dxa"/>
        </w:tblCellMar>
        <w:tblLook w:val="04A0" w:firstRow="1" w:lastRow="0" w:firstColumn="1" w:lastColumn="0" w:noHBand="0" w:noVBand="1"/>
        <w:tblDescription w:val="A two-column table listing Women and Minority Business Enterprise business names with their corresponding percentage of contract values, with multiple fillable rows and a total row at the bottom."/>
      </w:tblPr>
      <w:tblGrid>
        <w:gridCol w:w="5953"/>
        <w:gridCol w:w="2448"/>
      </w:tblGrid>
      <w:tr w:rsidR="002E1FD5" w:rsidRPr="002E1FD5" w14:paraId="4B80BCE3" w14:textId="77777777" w:rsidTr="004E1592">
        <w:trPr>
          <w:trHeight w:hRule="exact" w:val="640"/>
        </w:trPr>
        <w:tc>
          <w:tcPr>
            <w:tcW w:w="3543" w:type="pct"/>
            <w:shd w:val="clear" w:color="auto" w:fill="C2D69B"/>
            <w:vAlign w:val="bottom"/>
          </w:tcPr>
          <w:p w14:paraId="7D1059A8" w14:textId="77777777" w:rsidR="002E1FD5" w:rsidRPr="003748E9" w:rsidRDefault="002E1FD5" w:rsidP="003748E9">
            <w:pPr>
              <w:pStyle w:val="THead"/>
              <w:spacing w:after="0"/>
            </w:pPr>
            <w:r w:rsidRPr="003748E9">
              <w:t>WMBE Business Name</w:t>
            </w:r>
          </w:p>
        </w:tc>
        <w:tc>
          <w:tcPr>
            <w:tcW w:w="1457" w:type="pct"/>
            <w:shd w:val="clear" w:color="auto" w:fill="C2D69B"/>
            <w:vAlign w:val="bottom"/>
          </w:tcPr>
          <w:p w14:paraId="774C7711" w14:textId="407776F2" w:rsidR="000B1900" w:rsidRPr="003748E9" w:rsidRDefault="000B1900" w:rsidP="003748E9">
            <w:pPr>
              <w:pStyle w:val="THead"/>
              <w:spacing w:after="0"/>
            </w:pPr>
            <w:r w:rsidRPr="003748E9">
              <w:t xml:space="preserve">   </w:t>
            </w:r>
            <w:r w:rsidR="006D7FE2" w:rsidRPr="003748E9">
              <w:t>Percent of Contract</w:t>
            </w:r>
          </w:p>
        </w:tc>
      </w:tr>
      <w:tr w:rsidR="002E1FD5" w:rsidRPr="002E1FD5" w14:paraId="6CF275FF" w14:textId="77777777" w:rsidTr="004E1592">
        <w:trPr>
          <w:trHeight w:val="846"/>
        </w:trPr>
        <w:tc>
          <w:tcPr>
            <w:tcW w:w="3543" w:type="pct"/>
            <w:vAlign w:val="center"/>
          </w:tcPr>
          <w:p w14:paraId="24DB3818" w14:textId="117E16C8" w:rsidR="002E1FD5" w:rsidRPr="002E1FD5" w:rsidRDefault="00C44D3C" w:rsidP="003748E9">
            <w:pPr>
              <w:pStyle w:val="TBody"/>
              <w:jc w:val="center"/>
            </w:pPr>
            <w:r>
              <w:fldChar w:fldCharType="begin">
                <w:ffData>
                  <w:name w:val="Text77"/>
                  <w:enabled/>
                  <w:calcOnExit w:val="0"/>
                  <w:statusText w:type="text" w:val="Enter the name of the first WMBE business."/>
                  <w:textInput/>
                </w:ffData>
              </w:fldChar>
            </w:r>
            <w:bookmarkStart w:id="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457" w:type="pct"/>
            <w:vAlign w:val="center"/>
          </w:tcPr>
          <w:p w14:paraId="0903AC37" w14:textId="5177535E" w:rsidR="002E1FD5" w:rsidRPr="002E1FD5" w:rsidRDefault="00C44D3C" w:rsidP="003748E9">
            <w:pPr>
              <w:pStyle w:val="TBody"/>
              <w:jc w:val="center"/>
            </w:pPr>
            <w:r>
              <w:fldChar w:fldCharType="begin">
                <w:ffData>
                  <w:name w:val="Text17"/>
                  <w:enabled/>
                  <w:calcOnExit w:val="0"/>
                  <w:statusText w:type="text" w:val="Enter the percentage of the contract for the first WMBE business."/>
                  <w:textInput>
                    <w:type w:val="number"/>
                    <w:format w:val="#,##0.00"/>
                  </w:textInput>
                </w:ffData>
              </w:fldChar>
            </w:r>
            <w:bookmarkStart w:id="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E1FD5" w:rsidRPr="002E1FD5" w14:paraId="07D77E01" w14:textId="77777777" w:rsidTr="004E1592">
        <w:trPr>
          <w:trHeight w:val="846"/>
        </w:trPr>
        <w:tc>
          <w:tcPr>
            <w:tcW w:w="3543" w:type="pct"/>
            <w:shd w:val="clear" w:color="auto" w:fill="FFFFE1"/>
            <w:vAlign w:val="center"/>
          </w:tcPr>
          <w:p w14:paraId="2CA5A46F" w14:textId="1B4D7007" w:rsidR="002E1FD5" w:rsidRPr="002E1FD5" w:rsidRDefault="00C44D3C" w:rsidP="003748E9">
            <w:pPr>
              <w:pStyle w:val="TBody"/>
              <w:jc w:val="center"/>
            </w:pPr>
            <w:r>
              <w:fldChar w:fldCharType="begin">
                <w:ffData>
                  <w:name w:val=""/>
                  <w:enabled/>
                  <w:calcOnExit w:val="0"/>
                  <w:statusText w:type="text" w:val="Enter the name of the second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pct"/>
            <w:shd w:val="clear" w:color="auto" w:fill="FFFFE1"/>
            <w:vAlign w:val="center"/>
          </w:tcPr>
          <w:p w14:paraId="69A20645" w14:textId="3094300C" w:rsidR="002E1FD5" w:rsidRPr="002E1FD5" w:rsidRDefault="00C44D3C" w:rsidP="003748E9">
            <w:pPr>
              <w:pStyle w:val="TBody"/>
              <w:jc w:val="center"/>
            </w:pPr>
            <w:r>
              <w:fldChar w:fldCharType="begin">
                <w:ffData>
                  <w:name w:val=""/>
                  <w:enabled/>
                  <w:calcOnExit w:val="0"/>
                  <w:statusText w:type="text" w:val="Enter the percentage of the contract for the second WMBE busines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1FD5" w:rsidRPr="002E1FD5" w14:paraId="31755A48" w14:textId="77777777" w:rsidTr="004E1592">
        <w:trPr>
          <w:trHeight w:val="846"/>
        </w:trPr>
        <w:tc>
          <w:tcPr>
            <w:tcW w:w="3543" w:type="pct"/>
            <w:vAlign w:val="center"/>
          </w:tcPr>
          <w:p w14:paraId="7109A648" w14:textId="12AEC578" w:rsidR="002E1FD5" w:rsidRPr="002E1FD5" w:rsidRDefault="00C44D3C" w:rsidP="003748E9">
            <w:pPr>
              <w:pStyle w:val="TBody"/>
              <w:jc w:val="center"/>
            </w:pPr>
            <w:r>
              <w:fldChar w:fldCharType="begin">
                <w:ffData>
                  <w:name w:val=""/>
                  <w:enabled/>
                  <w:calcOnExit w:val="0"/>
                  <w:statusText w:type="text" w:val="Enter the name of the third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pct"/>
            <w:vAlign w:val="center"/>
          </w:tcPr>
          <w:p w14:paraId="1A3D01A8" w14:textId="44B0BE45" w:rsidR="002E1FD5" w:rsidRPr="002E1FD5" w:rsidRDefault="00C44D3C" w:rsidP="003748E9">
            <w:pPr>
              <w:pStyle w:val="TBody"/>
              <w:jc w:val="center"/>
            </w:pPr>
            <w:r>
              <w:fldChar w:fldCharType="begin">
                <w:ffData>
                  <w:name w:val=""/>
                  <w:enabled/>
                  <w:calcOnExit w:val="0"/>
                  <w:statusText w:type="text" w:val="Enter the percentage of the contract for the third WMBE busines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1FD5" w:rsidRPr="002E1FD5" w14:paraId="22234D14" w14:textId="77777777" w:rsidTr="004E1592">
        <w:trPr>
          <w:trHeight w:val="846"/>
        </w:trPr>
        <w:tc>
          <w:tcPr>
            <w:tcW w:w="3543" w:type="pct"/>
            <w:shd w:val="clear" w:color="auto" w:fill="FFFFE1"/>
            <w:vAlign w:val="center"/>
          </w:tcPr>
          <w:p w14:paraId="7E15443C" w14:textId="2AA02DB7" w:rsidR="002E1FD5" w:rsidRPr="002E1FD5" w:rsidRDefault="00C44D3C" w:rsidP="003748E9">
            <w:pPr>
              <w:pStyle w:val="TBody"/>
              <w:jc w:val="center"/>
            </w:pPr>
            <w:r>
              <w:fldChar w:fldCharType="begin">
                <w:ffData>
                  <w:name w:val=""/>
                  <w:enabled/>
                  <w:calcOnExit w:val="0"/>
                  <w:statusText w:type="text" w:val="Enter the name of the fourth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pct"/>
            <w:shd w:val="clear" w:color="auto" w:fill="FFFFE1"/>
            <w:vAlign w:val="center"/>
          </w:tcPr>
          <w:p w14:paraId="10E7A7F6" w14:textId="79185A52" w:rsidR="002E1FD5" w:rsidRPr="002E1FD5" w:rsidRDefault="00C44D3C" w:rsidP="003748E9">
            <w:pPr>
              <w:pStyle w:val="TBody"/>
              <w:jc w:val="center"/>
            </w:pPr>
            <w:r>
              <w:fldChar w:fldCharType="begin">
                <w:ffData>
                  <w:name w:val=""/>
                  <w:enabled/>
                  <w:calcOnExit w:val="0"/>
                  <w:statusText w:type="text" w:val="Enter the percentage of the contract for the fourth WMBE busines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1FD5" w:rsidRPr="002E1FD5" w14:paraId="71363574" w14:textId="77777777" w:rsidTr="004E1592">
        <w:trPr>
          <w:trHeight w:val="846"/>
        </w:trPr>
        <w:tc>
          <w:tcPr>
            <w:tcW w:w="3543" w:type="pct"/>
            <w:vAlign w:val="center"/>
          </w:tcPr>
          <w:p w14:paraId="3F50C165" w14:textId="2AB4B4F8" w:rsidR="002E1FD5" w:rsidRPr="002E1FD5" w:rsidRDefault="00C44D3C" w:rsidP="003748E9">
            <w:pPr>
              <w:pStyle w:val="TBody"/>
              <w:jc w:val="center"/>
            </w:pPr>
            <w:r>
              <w:fldChar w:fldCharType="begin">
                <w:ffData>
                  <w:name w:val=""/>
                  <w:enabled/>
                  <w:calcOnExit w:val="0"/>
                  <w:statusText w:type="text" w:val="Enter the name of the fifth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pct"/>
            <w:vAlign w:val="center"/>
          </w:tcPr>
          <w:p w14:paraId="18182453" w14:textId="1D70CAC0" w:rsidR="002E1FD5" w:rsidRPr="002E1FD5" w:rsidRDefault="00C44D3C" w:rsidP="003748E9">
            <w:pPr>
              <w:pStyle w:val="TBody"/>
              <w:jc w:val="center"/>
            </w:pPr>
            <w:r>
              <w:fldChar w:fldCharType="begin">
                <w:ffData>
                  <w:name w:val=""/>
                  <w:enabled/>
                  <w:calcOnExit w:val="0"/>
                  <w:statusText w:type="text" w:val="Enter the percentage of the contract for the fifth WMBE busines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AD90E9" w14:textId="77777777" w:rsidR="002E1FD5" w:rsidRPr="002E1FD5" w:rsidRDefault="002E1FD5" w:rsidP="003748E9">
      <w:pPr>
        <w:pStyle w:val="TBody"/>
        <w:jc w:val="center"/>
      </w:pPr>
    </w:p>
    <w:tbl>
      <w:tblPr>
        <w:tblpPr w:leftFromText="180" w:rightFromText="180" w:vertAnchor="text" w:horzAnchor="margin" w:tblpX="365" w:tblpY="-6"/>
        <w:tblOverlap w:val="never"/>
        <w:tblW w:w="4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43" w:type="dxa"/>
        </w:tblCellMar>
        <w:tblLook w:val="04A0" w:firstRow="1" w:lastRow="0" w:firstColumn="1" w:lastColumn="0" w:noHBand="0" w:noVBand="1"/>
      </w:tblPr>
      <w:tblGrid>
        <w:gridCol w:w="5953"/>
        <w:gridCol w:w="2448"/>
      </w:tblGrid>
      <w:tr w:rsidR="002E1FD5" w:rsidRPr="002E1FD5" w14:paraId="68A78454" w14:textId="77777777" w:rsidTr="004E1592">
        <w:trPr>
          <w:trHeight w:val="846"/>
        </w:trPr>
        <w:tc>
          <w:tcPr>
            <w:tcW w:w="3543" w:type="pct"/>
            <w:tcBorders>
              <w:bottom w:val="single" w:sz="4" w:space="0" w:color="auto"/>
            </w:tcBorders>
            <w:vAlign w:val="center"/>
          </w:tcPr>
          <w:p w14:paraId="689D1887" w14:textId="6517817F" w:rsidR="002E1FD5" w:rsidRPr="002E1FD5" w:rsidRDefault="00C44D3C" w:rsidP="003748E9">
            <w:pPr>
              <w:pStyle w:val="TBody"/>
              <w:jc w:val="center"/>
            </w:pPr>
            <w:r>
              <w:fldChar w:fldCharType="begin">
                <w:ffData>
                  <w:name w:val=""/>
                  <w:enabled/>
                  <w:calcOnExit w:val="0"/>
                  <w:statusText w:type="text" w:val="Enter the name of the sixth WMBE busin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pct"/>
            <w:tcBorders>
              <w:bottom w:val="single" w:sz="4" w:space="0" w:color="auto"/>
            </w:tcBorders>
            <w:vAlign w:val="center"/>
          </w:tcPr>
          <w:p w14:paraId="6DC2E3BC" w14:textId="372DAAB3" w:rsidR="002E1FD5" w:rsidRPr="002E1FD5" w:rsidRDefault="00C44D3C" w:rsidP="003748E9">
            <w:pPr>
              <w:pStyle w:val="TBody"/>
              <w:jc w:val="center"/>
            </w:pPr>
            <w:r>
              <w:fldChar w:fldCharType="begin">
                <w:ffData>
                  <w:name w:val=""/>
                  <w:enabled/>
                  <w:calcOnExit w:val="0"/>
                  <w:statusText w:type="text" w:val="Enter the percentage of the contract for the sixth WMBE busines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1FD5" w:rsidRPr="002E1FD5" w14:paraId="2DF382CB" w14:textId="77777777" w:rsidTr="004E1592">
        <w:trPr>
          <w:trHeight w:val="846"/>
        </w:trPr>
        <w:tc>
          <w:tcPr>
            <w:tcW w:w="3543" w:type="pct"/>
            <w:shd w:val="clear" w:color="auto" w:fill="C2D69B"/>
            <w:vAlign w:val="center"/>
          </w:tcPr>
          <w:p w14:paraId="7D8C6D0B" w14:textId="77777777" w:rsidR="002E1FD5" w:rsidRPr="002E1FD5" w:rsidRDefault="002E1FD5" w:rsidP="003748E9">
            <w:pPr>
              <w:pStyle w:val="TBody"/>
              <w:jc w:val="center"/>
            </w:pPr>
          </w:p>
        </w:tc>
        <w:tc>
          <w:tcPr>
            <w:tcW w:w="1457" w:type="pct"/>
            <w:shd w:val="clear" w:color="auto" w:fill="C2D69B"/>
            <w:vAlign w:val="center"/>
          </w:tcPr>
          <w:p w14:paraId="0F4039BB" w14:textId="198081B6" w:rsidR="002E1FD5" w:rsidRPr="002E1FD5" w:rsidRDefault="00C44D3C" w:rsidP="003748E9">
            <w:pPr>
              <w:pStyle w:val="TBody"/>
              <w:jc w:val="center"/>
            </w:pPr>
            <w:r>
              <w:fldChar w:fldCharType="begin">
                <w:ffData>
                  <w:name w:val=""/>
                  <w:enabled/>
                  <w:calcOnExit w:val="0"/>
                  <w:statusText w:type="text" w:val="Enter the total percentage of the contract for all WMBE businesses."/>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ED60A3" w14:textId="77777777" w:rsidR="002E1FD5" w:rsidRPr="002E1FD5" w:rsidRDefault="002E1FD5" w:rsidP="002E1FD5">
      <w:pPr>
        <w:jc w:val="center"/>
        <w:rPr>
          <w:rFonts w:cs="Calibri"/>
        </w:rPr>
      </w:pPr>
    </w:p>
    <w:p w14:paraId="3AA14494" w14:textId="77777777" w:rsidR="002E1FD5" w:rsidRPr="002E1FD5" w:rsidRDefault="002E1FD5" w:rsidP="002E1FD5">
      <w:pPr>
        <w:rPr>
          <w:rFonts w:cs="Calibri"/>
          <w:b/>
        </w:rPr>
      </w:pPr>
      <w:r w:rsidRPr="002E1FD5">
        <w:rPr>
          <w:rFonts w:cs="Calibri"/>
          <w:b/>
        </w:rPr>
        <w:br w:type="page"/>
      </w:r>
    </w:p>
    <w:p w14:paraId="57D0A2E1" w14:textId="77777777" w:rsidR="002E1FD5" w:rsidRPr="002E1FD5" w:rsidRDefault="002E1FD5" w:rsidP="003748E9">
      <w:pPr>
        <w:pStyle w:val="H2"/>
      </w:pPr>
      <w:r w:rsidRPr="002E1FD5">
        <w:lastRenderedPageBreak/>
        <w:t>Diverse Employment.</w:t>
      </w:r>
    </w:p>
    <w:p w14:paraId="7A0565A8" w14:textId="77777777" w:rsidR="002E1FD5" w:rsidRPr="002E1FD5" w:rsidRDefault="002E1FD5" w:rsidP="002E1FD5">
      <w:pPr>
        <w:rPr>
          <w:rFonts w:cs="Calibri"/>
          <w:b/>
          <w:color w:val="0070C0"/>
        </w:rPr>
      </w:pPr>
    </w:p>
    <w:p w14:paraId="3C19C8A8" w14:textId="77777777" w:rsidR="002E1FD5" w:rsidRPr="002E1FD5" w:rsidRDefault="002E1FD5" w:rsidP="003748E9">
      <w:pPr>
        <w:pStyle w:val="NormalParagraph"/>
      </w:pPr>
      <w:r w:rsidRPr="002E1FD5">
        <w:t xml:space="preserve">If you have a mission or program uniquely committed to hiring workers with employment barriers, veterans, disabled, the chronically unemployed or </w:t>
      </w:r>
      <w:proofErr w:type="gramStart"/>
      <w:r w:rsidRPr="002E1FD5">
        <w:t>low income</w:t>
      </w:r>
      <w:proofErr w:type="gramEnd"/>
      <w:r w:rsidRPr="002E1FD5">
        <w:t xml:space="preserve"> individuals, or woman and minority (if they are underutilized in your profession such as. construction trades), please describe.  The City expects a substantive and highly integrated program, instead of a standard EEO or Affirmative Action policy </w:t>
      </w:r>
    </w:p>
    <w:p w14:paraId="44339ACA" w14:textId="77777777" w:rsidR="002E1FD5" w:rsidRPr="002E1FD5" w:rsidRDefault="002E1FD5" w:rsidP="003748E9">
      <w:pPr>
        <w:pStyle w:val="NormalParagraph"/>
      </w:pPr>
    </w:p>
    <w:p w14:paraId="0AC61559" w14:textId="77777777" w:rsidR="002E1FD5" w:rsidRPr="002E1FD5" w:rsidRDefault="002E1FD5" w:rsidP="003748E9">
      <w:pPr>
        <w:pStyle w:val="NormalParagraph"/>
      </w:pPr>
      <w:r w:rsidRPr="002E1FD5">
        <w:t>Describe how this mission or commitment would translate directly into placement of such workers to perform the scope of work for this City contract opportunity.</w:t>
      </w:r>
    </w:p>
    <w:p w14:paraId="6C2DA243" w14:textId="77777777" w:rsidR="002E1FD5" w:rsidRPr="002E1FD5" w:rsidRDefault="002E1FD5" w:rsidP="002E1FD5">
      <w:pPr>
        <w:rPr>
          <w:rFonts w:cs="Calibri"/>
        </w:rPr>
      </w:pPr>
    </w:p>
    <w:p w14:paraId="2DB6E79E" w14:textId="77777777" w:rsidR="002E1FD5" w:rsidRPr="002E1FD5" w:rsidRDefault="002E1FD5" w:rsidP="002E1FD5">
      <w:pPr>
        <w:rPr>
          <w:rFonts w:cs="Calibri"/>
        </w:rPr>
      </w:pPr>
    </w:p>
    <w:p w14:paraId="5CE054DD" w14:textId="77777777" w:rsidR="002E1FD5" w:rsidRPr="002E1FD5" w:rsidRDefault="002E1FD5" w:rsidP="002E1FD5">
      <w:pPr>
        <w:rPr>
          <w:rFonts w:cs="Calibri"/>
        </w:rPr>
      </w:pPr>
    </w:p>
    <w:p w14:paraId="25249288" w14:textId="77777777" w:rsidR="002E1FD5" w:rsidRPr="002E1FD5" w:rsidRDefault="002E1FD5" w:rsidP="002E1FD5">
      <w:pPr>
        <w:rPr>
          <w:rFonts w:cs="Calibri"/>
        </w:rPr>
      </w:pPr>
    </w:p>
    <w:p w14:paraId="071622A2" w14:textId="77777777" w:rsidR="002E1FD5" w:rsidRPr="002E1FD5" w:rsidRDefault="002E1FD5" w:rsidP="002E1FD5">
      <w:pPr>
        <w:rPr>
          <w:rFonts w:cs="Calibri"/>
        </w:rPr>
      </w:pPr>
    </w:p>
    <w:p w14:paraId="773B4F4E" w14:textId="77777777" w:rsidR="002E1FD5" w:rsidRPr="002E1FD5" w:rsidRDefault="002E1FD5" w:rsidP="002E1FD5">
      <w:pPr>
        <w:rPr>
          <w:rFonts w:cs="Calibri"/>
        </w:rPr>
      </w:pPr>
    </w:p>
    <w:p w14:paraId="395E54DA" w14:textId="77777777" w:rsidR="002E1FD5" w:rsidRPr="002E1FD5" w:rsidRDefault="002E1FD5" w:rsidP="002E1FD5">
      <w:pPr>
        <w:rPr>
          <w:rFonts w:cs="Calibri"/>
        </w:rPr>
      </w:pPr>
    </w:p>
    <w:p w14:paraId="72EA103A" w14:textId="77777777" w:rsidR="002E1FD5" w:rsidRPr="002E1FD5" w:rsidRDefault="002E1FD5" w:rsidP="002E1FD5">
      <w:pPr>
        <w:rPr>
          <w:rFonts w:cs="Calibri"/>
        </w:rPr>
      </w:pPr>
    </w:p>
    <w:p w14:paraId="187D6387" w14:textId="77777777" w:rsidR="002E1FD5" w:rsidRPr="002E1FD5" w:rsidRDefault="002E1FD5" w:rsidP="002E1FD5">
      <w:pPr>
        <w:rPr>
          <w:rFonts w:cs="Calibri"/>
        </w:rPr>
      </w:pPr>
    </w:p>
    <w:p w14:paraId="1D5FFF99" w14:textId="77777777" w:rsidR="002E1FD5" w:rsidRPr="002E1FD5" w:rsidRDefault="002E1FD5" w:rsidP="002E1FD5">
      <w:pPr>
        <w:rPr>
          <w:rFonts w:cs="Calibri"/>
        </w:rPr>
      </w:pPr>
    </w:p>
    <w:p w14:paraId="06DD43FD" w14:textId="77777777" w:rsidR="002E1FD5" w:rsidRPr="002E1FD5" w:rsidRDefault="002E1FD5" w:rsidP="002E1FD5">
      <w:pPr>
        <w:rPr>
          <w:rFonts w:cs="Calibri"/>
        </w:rPr>
      </w:pPr>
    </w:p>
    <w:p w14:paraId="7185E53F" w14:textId="77777777" w:rsidR="002E1FD5" w:rsidRPr="002E1FD5" w:rsidRDefault="002E1FD5" w:rsidP="002E1FD5">
      <w:pPr>
        <w:rPr>
          <w:rFonts w:cs="Calibri"/>
        </w:rPr>
      </w:pPr>
    </w:p>
    <w:p w14:paraId="38B8A5C3" w14:textId="77777777" w:rsidR="002E1FD5" w:rsidRPr="002E1FD5" w:rsidRDefault="002E1FD5" w:rsidP="002E1FD5">
      <w:pPr>
        <w:rPr>
          <w:rFonts w:cs="Calibri"/>
        </w:rPr>
      </w:pPr>
    </w:p>
    <w:p w14:paraId="1EBBF7B1" w14:textId="77777777" w:rsidR="002E1FD5" w:rsidRPr="002E1FD5" w:rsidRDefault="002E1FD5" w:rsidP="002E1FD5">
      <w:pPr>
        <w:rPr>
          <w:rFonts w:cs="Calibri"/>
        </w:rPr>
      </w:pPr>
    </w:p>
    <w:p w14:paraId="2C1A1094" w14:textId="77777777" w:rsidR="002E1FD5" w:rsidRPr="002E1FD5" w:rsidRDefault="002E1FD5" w:rsidP="002E1FD5">
      <w:pPr>
        <w:rPr>
          <w:rFonts w:cs="Calibri"/>
        </w:rPr>
      </w:pPr>
    </w:p>
    <w:p w14:paraId="7EFAB7FB" w14:textId="1C0E8FDA" w:rsidR="002E1FD5" w:rsidRPr="00164326" w:rsidRDefault="002E1FD5" w:rsidP="003748E9">
      <w:pPr>
        <w:pStyle w:val="H2"/>
        <w:jc w:val="center"/>
      </w:pPr>
      <w:r w:rsidRPr="002E1FD5">
        <w:br w:type="page"/>
      </w:r>
      <w:r w:rsidRPr="00164326">
        <w:t>Inclusion Plan Instructions</w:t>
      </w:r>
    </w:p>
    <w:p w14:paraId="73711D8E" w14:textId="77777777" w:rsidR="002E1FD5" w:rsidRPr="00164326" w:rsidRDefault="002E1FD5" w:rsidP="002E1FD5">
      <w:pPr>
        <w:pStyle w:val="ListParagraph"/>
        <w:ind w:left="0"/>
        <w:jc w:val="center"/>
        <w:rPr>
          <w:rFonts w:ascii="Calibri" w:hAnsi="Calibri" w:cs="Calibri"/>
          <w:b/>
          <w:color w:val="005296"/>
          <w:sz w:val="22"/>
          <w:szCs w:val="22"/>
        </w:rPr>
      </w:pPr>
    </w:p>
    <w:p w14:paraId="5587B6B6" w14:textId="4BF11D1A" w:rsidR="002E1FD5" w:rsidRPr="002E1FD5" w:rsidRDefault="002E1FD5" w:rsidP="003748E9">
      <w:pPr>
        <w:pStyle w:val="Normaltext"/>
        <w:ind w:left="720"/>
      </w:pPr>
      <w:r w:rsidRPr="002E1FD5">
        <w:t xml:space="preserve">WMBE firms include any self-identified or state-certified firm that is at least 51% woman or minority owned (per SMC 20.42). The following may assist bidders:  </w:t>
      </w:r>
      <w:hyperlink r:id="rId15" w:tooltip="City of Seattle Online Business Directory website." w:history="1">
        <w:r w:rsidRPr="002E1FD5">
          <w:rPr>
            <w:rStyle w:val="Hyperlink"/>
          </w:rPr>
          <w:t>http://web6.seattle.gov/fas/registration/</w:t>
        </w:r>
      </w:hyperlink>
      <w:r w:rsidRPr="002E1FD5">
        <w:t xml:space="preserve"> and </w:t>
      </w:r>
      <w:hyperlink r:id="rId16" w:tooltip="Information on Directory of Certified Firms on the Office of Minority and Women's Business Enterprises website." w:history="1">
        <w:r w:rsidRPr="002E1FD5">
          <w:rPr>
            <w:rStyle w:val="Hyperlink"/>
          </w:rPr>
          <w:t>https://omwbe.wa.gov/directory-certified-firms</w:t>
        </w:r>
      </w:hyperlink>
      <w:r w:rsidRPr="002E1FD5">
        <w:t xml:space="preserve"> .   A WMBE does not need to be self-identified and registered within the City’s on-line business registration at time of bid but must do so before contract execution.</w:t>
      </w:r>
    </w:p>
    <w:p w14:paraId="52795422" w14:textId="77777777" w:rsidR="002E1FD5" w:rsidRPr="002E1FD5" w:rsidRDefault="002E1FD5" w:rsidP="002E1FD5">
      <w:pPr>
        <w:pStyle w:val="ListParagraph"/>
        <w:rPr>
          <w:rFonts w:ascii="Calibri" w:hAnsi="Calibri" w:cs="Calibri"/>
          <w:sz w:val="22"/>
          <w:szCs w:val="22"/>
        </w:rPr>
      </w:pPr>
    </w:p>
    <w:p w14:paraId="139D8B66"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sz w:val="22"/>
          <w:szCs w:val="22"/>
        </w:rPr>
        <w:t>When the City places the Inclusion Plan into the solicitation requirements, the “Bidder” must complete and submit this WMBE Inclusion Plan as part of the RFP response.  If the form is not completed and submitted as part of the response, the bid will be considered non-responsive.</w:t>
      </w:r>
    </w:p>
    <w:p w14:paraId="1DF982E0" w14:textId="77777777" w:rsidR="002E1FD5" w:rsidRPr="002E1FD5" w:rsidRDefault="002E1FD5" w:rsidP="002E1FD5">
      <w:pPr>
        <w:pStyle w:val="ListParagraph"/>
        <w:numPr>
          <w:ilvl w:val="0"/>
          <w:numId w:val="14"/>
        </w:numPr>
        <w:rPr>
          <w:rStyle w:val="CommentReference"/>
          <w:rFonts w:ascii="Calibri" w:hAnsi="Calibri" w:cs="Calibri"/>
          <w:sz w:val="22"/>
          <w:szCs w:val="22"/>
        </w:rPr>
      </w:pPr>
      <w:r w:rsidRPr="002E1FD5">
        <w:rPr>
          <w:rFonts w:ascii="Calibri" w:hAnsi="Calibri" w:cs="Calibri"/>
          <w:sz w:val="22"/>
          <w:szCs w:val="22"/>
        </w:rPr>
        <w:t xml:space="preserve">The RFP provides the evaluation scoring matrix, which includes how many points this Inclusion Plan will be given in RFP evaluation.  Notes below provide </w:t>
      </w:r>
      <w:proofErr w:type="gramStart"/>
      <w:r w:rsidRPr="002E1FD5">
        <w:rPr>
          <w:rFonts w:ascii="Calibri" w:hAnsi="Calibri" w:cs="Calibri"/>
          <w:sz w:val="22"/>
          <w:szCs w:val="22"/>
        </w:rPr>
        <w:t>you</w:t>
      </w:r>
      <w:proofErr w:type="gramEnd"/>
      <w:r w:rsidRPr="002E1FD5">
        <w:rPr>
          <w:rFonts w:ascii="Calibri" w:hAnsi="Calibri" w:cs="Calibri"/>
          <w:sz w:val="22"/>
          <w:szCs w:val="22"/>
        </w:rPr>
        <w:t xml:space="preserve"> the context of how points will be considered.</w:t>
      </w:r>
      <w:r w:rsidRPr="002E1FD5">
        <w:rPr>
          <w:rStyle w:val="CommentReference"/>
          <w:rFonts w:ascii="Calibri" w:hAnsi="Calibri" w:cs="Calibri"/>
          <w:sz w:val="22"/>
          <w:szCs w:val="22"/>
        </w:rPr>
        <w:t xml:space="preserve"> </w:t>
      </w:r>
      <w:r w:rsidRPr="002E1FD5">
        <w:rPr>
          <w:rFonts w:ascii="Calibri" w:hAnsi="Calibri" w:cs="Calibri"/>
          <w:sz w:val="22"/>
          <w:szCs w:val="22"/>
        </w:rPr>
        <w:t>The Plan will be evaluated by the City based upon the strength of the good faith efforts to utilize WMBE-owned firms</w:t>
      </w:r>
    </w:p>
    <w:p w14:paraId="081E9568"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A Prime (i.e. the Bidder, Vendor, the company submitting the proposal) who self-identifies (or is state certified) as a WMBE firm, must complete this form. even if it intends to </w:t>
      </w:r>
      <w:r w:rsidRPr="002E1FD5">
        <w:rPr>
          <w:rFonts w:ascii="Calibri" w:hAnsi="Calibri" w:cs="Calibri"/>
          <w:sz w:val="22"/>
          <w:szCs w:val="22"/>
        </w:rPr>
        <w:t xml:space="preserve">self-perform.  </w:t>
      </w:r>
    </w:p>
    <w:p w14:paraId="18567BF1"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If you are a WMBE Prime and chose to self-perform elements that are eligible for subcontracting (i.e. work that is discretionary, which a prime may </w:t>
      </w:r>
      <w:proofErr w:type="spellStart"/>
      <w:r w:rsidRPr="002E1FD5">
        <w:rPr>
          <w:rFonts w:ascii="Calibri" w:hAnsi="Calibri" w:cs="Calibri"/>
          <w:color w:val="000000"/>
          <w:sz w:val="22"/>
          <w:szCs w:val="22"/>
        </w:rPr>
        <w:t>chose</w:t>
      </w:r>
      <w:proofErr w:type="spellEnd"/>
      <w:r w:rsidRPr="002E1FD5">
        <w:rPr>
          <w:rFonts w:ascii="Calibri" w:hAnsi="Calibri" w:cs="Calibri"/>
          <w:color w:val="000000"/>
          <w:sz w:val="22"/>
          <w:szCs w:val="22"/>
        </w:rPr>
        <w:t xml:space="preserve"> to self-perform or subcontract) , you may include your self-performance as part of your aspirational goal, and may name your self-performance for such discretionary work within your Guaranteed WMBE utilization. </w:t>
      </w:r>
    </w:p>
    <w:p w14:paraId="48DD9921"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All work identified in the Plan to be performed by a WMBE firm must be a commercially useful function for the contract scope.</w:t>
      </w:r>
    </w:p>
    <w:p w14:paraId="784852E3" w14:textId="77777777" w:rsidR="002E1FD5" w:rsidRPr="002E1FD5" w:rsidRDefault="002E1FD5" w:rsidP="002E1FD5">
      <w:pPr>
        <w:pStyle w:val="ListParagraph"/>
        <w:numPr>
          <w:ilvl w:val="0"/>
          <w:numId w:val="14"/>
        </w:numPr>
        <w:rPr>
          <w:rFonts w:ascii="Calibri" w:hAnsi="Calibri" w:cs="Calibri"/>
          <w:sz w:val="22"/>
          <w:szCs w:val="22"/>
        </w:rPr>
      </w:pPr>
      <w:r w:rsidRPr="002E1FD5">
        <w:rPr>
          <w:rFonts w:ascii="Calibri" w:hAnsi="Calibri" w:cs="Calibri"/>
          <w:sz w:val="22"/>
          <w:szCs w:val="22"/>
        </w:rPr>
        <w:t xml:space="preserve">The City may discuss the Plan with the apparent successful bidder before </w:t>
      </w:r>
      <w:proofErr w:type="gramStart"/>
      <w:r w:rsidRPr="002E1FD5">
        <w:rPr>
          <w:rFonts w:ascii="Calibri" w:hAnsi="Calibri" w:cs="Calibri"/>
          <w:sz w:val="22"/>
          <w:szCs w:val="22"/>
        </w:rPr>
        <w:t>incorporating</w:t>
      </w:r>
      <w:proofErr w:type="gramEnd"/>
      <w:r w:rsidRPr="002E1FD5">
        <w:rPr>
          <w:rFonts w:ascii="Calibri" w:hAnsi="Calibri" w:cs="Calibri"/>
          <w:sz w:val="22"/>
          <w:szCs w:val="22"/>
        </w:rPr>
        <w:t xml:space="preserve"> into the contract; the Plan may be amended by mutual consent.</w:t>
      </w:r>
    </w:p>
    <w:p w14:paraId="09A0CEBF" w14:textId="77777777" w:rsidR="002E1FD5" w:rsidRPr="002E1FD5" w:rsidRDefault="002E1FD5" w:rsidP="002E1FD5">
      <w:pPr>
        <w:numPr>
          <w:ilvl w:val="0"/>
          <w:numId w:val="14"/>
        </w:numPr>
        <w:autoSpaceDE/>
        <w:autoSpaceDN/>
        <w:adjustRightInd/>
        <w:rPr>
          <w:rFonts w:cs="Calibri"/>
        </w:rPr>
      </w:pPr>
      <w:r w:rsidRPr="002E1FD5">
        <w:rPr>
          <w:rFonts w:cs="Calibri"/>
        </w:rPr>
        <w:t xml:space="preserve">For phased work, (for example, an IT project), provide responses as thorough as possible given the scope known.  If future phases </w:t>
      </w:r>
      <w:proofErr w:type="gramStart"/>
      <w:r w:rsidRPr="002E1FD5">
        <w:rPr>
          <w:rFonts w:cs="Calibri"/>
        </w:rPr>
        <w:t>require</w:t>
      </w:r>
      <w:proofErr w:type="gramEnd"/>
      <w:r w:rsidRPr="002E1FD5">
        <w:rPr>
          <w:rFonts w:cs="Calibri"/>
        </w:rPr>
        <w:t xml:space="preserve">, the City will review the Plan for </w:t>
      </w:r>
      <w:proofErr w:type="gramStart"/>
      <w:r w:rsidRPr="002E1FD5">
        <w:rPr>
          <w:rFonts w:cs="Calibri"/>
        </w:rPr>
        <w:t>mutually-agreed</w:t>
      </w:r>
      <w:proofErr w:type="gramEnd"/>
      <w:r w:rsidRPr="002E1FD5">
        <w:rPr>
          <w:rFonts w:cs="Calibri"/>
        </w:rPr>
        <w:t xml:space="preserve"> upon updates.</w:t>
      </w:r>
    </w:p>
    <w:p w14:paraId="792827A9" w14:textId="77777777" w:rsidR="002E1FD5" w:rsidRPr="002E1FD5" w:rsidRDefault="002E1FD5" w:rsidP="002E1FD5">
      <w:pPr>
        <w:rPr>
          <w:rFonts w:cs="Calibri"/>
        </w:rPr>
      </w:pPr>
    </w:p>
    <w:p w14:paraId="14867A07" w14:textId="77777777" w:rsidR="002E1FD5" w:rsidRPr="00247FC7" w:rsidRDefault="002E1FD5" w:rsidP="00247FC7">
      <w:pPr>
        <w:pStyle w:val="H2level"/>
        <w:rPr>
          <w:b/>
          <w:bCs/>
        </w:rPr>
      </w:pPr>
      <w:r w:rsidRPr="00247FC7">
        <w:rPr>
          <w:b/>
          <w:bCs/>
        </w:rPr>
        <w:t>Aspirational WMBE Goals (Page 1)</w:t>
      </w:r>
    </w:p>
    <w:p w14:paraId="06042D4C"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These goals are a serious commitment the Prime (i.e. Bidder or </w:t>
      </w:r>
      <w:proofErr w:type="gramStart"/>
      <w:r w:rsidRPr="002E1FD5">
        <w:rPr>
          <w:rFonts w:ascii="Calibri" w:hAnsi="Calibri" w:cs="Calibri"/>
          <w:color w:val="000000"/>
          <w:sz w:val="22"/>
          <w:szCs w:val="22"/>
        </w:rPr>
        <w:t>Proposer)  can</w:t>
      </w:r>
      <w:proofErr w:type="gramEnd"/>
      <w:r w:rsidRPr="002E1FD5">
        <w:rPr>
          <w:rFonts w:ascii="Calibri" w:hAnsi="Calibri" w:cs="Calibri"/>
          <w:color w:val="000000"/>
          <w:sz w:val="22"/>
          <w:szCs w:val="22"/>
        </w:rPr>
        <w:t xml:space="preserve"> reasonably and realistically achieve given good faith efforts.  </w:t>
      </w:r>
    </w:p>
    <w:p w14:paraId="694A6C69"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These aspirational goals, good faith efforts, progress reports, and collaboration with the City are material to the contract. </w:t>
      </w:r>
    </w:p>
    <w:p w14:paraId="672DF400"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 Bidder is to provide an Aspirational Goal that is achievable.  Failure to achieve the goal itself is not a material breach, but substantial variance below the Aspirational goal volunteered by the </w:t>
      </w:r>
      <w:proofErr w:type="gramStart"/>
      <w:r w:rsidRPr="002E1FD5">
        <w:rPr>
          <w:rFonts w:ascii="Calibri" w:hAnsi="Calibri" w:cs="Calibri"/>
          <w:color w:val="000000"/>
          <w:sz w:val="22"/>
          <w:szCs w:val="22"/>
        </w:rPr>
        <w:t>Bidder  may</w:t>
      </w:r>
      <w:proofErr w:type="gramEnd"/>
      <w:r w:rsidRPr="002E1FD5">
        <w:rPr>
          <w:rFonts w:ascii="Calibri" w:hAnsi="Calibri" w:cs="Calibri"/>
          <w:color w:val="000000"/>
          <w:sz w:val="22"/>
          <w:szCs w:val="22"/>
        </w:rPr>
        <w:t xml:space="preserve"> measure failed good faith efforts, to establish a reasonable goal and/or build an appropriate effort to achieve the aspirational goal.</w:t>
      </w:r>
    </w:p>
    <w:p w14:paraId="68F68781"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The Aspirational Goal percentage applies to the entire contract cost.  If change to the contract requires a modification to the percentage, then the City and Prime will discuss whether a greater or lesser goal is appropriate and modify the Plan.</w:t>
      </w:r>
    </w:p>
    <w:p w14:paraId="54B94218"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 bidder should enter a total WMBE goal on page 1 where indicated.  The </w:t>
      </w:r>
      <w:proofErr w:type="gramStart"/>
      <w:r w:rsidRPr="002E1FD5">
        <w:rPr>
          <w:rFonts w:ascii="Calibri" w:hAnsi="Calibri" w:cs="Calibri"/>
          <w:color w:val="000000"/>
          <w:sz w:val="22"/>
          <w:szCs w:val="22"/>
        </w:rPr>
        <w:t>City</w:t>
      </w:r>
      <w:proofErr w:type="gramEnd"/>
      <w:r w:rsidRPr="002E1FD5">
        <w:rPr>
          <w:rFonts w:ascii="Calibri" w:hAnsi="Calibri" w:cs="Calibri"/>
          <w:color w:val="000000"/>
          <w:sz w:val="22"/>
          <w:szCs w:val="22"/>
        </w:rPr>
        <w:t xml:space="preserve"> seeks a separate percentage WBE and MBE goal. If the bidder does not provide such goals separately and only gives a total, then the City may seek the two separate percentages after bid opening and rely upon the total for scoring. If the Bidder provides a WBE and MBE goal, but does not total the percentage, the City shall total those percentages to become the total. </w:t>
      </w:r>
    </w:p>
    <w:p w14:paraId="62297194" w14:textId="77777777" w:rsidR="002E1FD5" w:rsidRDefault="002E1FD5" w:rsidP="002E1FD5">
      <w:pPr>
        <w:rPr>
          <w:rFonts w:cs="Calibri"/>
        </w:rPr>
      </w:pPr>
    </w:p>
    <w:p w14:paraId="5784037A" w14:textId="77777777" w:rsidR="00247FC7" w:rsidRDefault="00247FC7" w:rsidP="002E1FD5">
      <w:pPr>
        <w:rPr>
          <w:rFonts w:cs="Calibri"/>
        </w:rPr>
      </w:pPr>
    </w:p>
    <w:p w14:paraId="7F17C261" w14:textId="77777777" w:rsidR="00247FC7" w:rsidRDefault="00247FC7" w:rsidP="002E1FD5">
      <w:pPr>
        <w:rPr>
          <w:rFonts w:cs="Calibri"/>
        </w:rPr>
      </w:pPr>
    </w:p>
    <w:p w14:paraId="1E6C7FBF" w14:textId="77777777" w:rsidR="00247FC7" w:rsidRPr="002E1FD5" w:rsidRDefault="00247FC7" w:rsidP="002E1FD5">
      <w:pPr>
        <w:rPr>
          <w:rFonts w:cs="Calibri"/>
        </w:rPr>
      </w:pPr>
    </w:p>
    <w:p w14:paraId="50C2ACF8" w14:textId="77777777" w:rsidR="00976DF6" w:rsidRDefault="00976DF6" w:rsidP="002E1FD5">
      <w:pPr>
        <w:rPr>
          <w:rFonts w:cs="Calibri"/>
          <w:b/>
        </w:rPr>
      </w:pPr>
    </w:p>
    <w:p w14:paraId="6AF712F4" w14:textId="473ED6C9" w:rsidR="002E1FD5" w:rsidRPr="002E1FD5" w:rsidRDefault="002E1FD5" w:rsidP="002E1FD5">
      <w:pPr>
        <w:rPr>
          <w:rFonts w:cs="Calibri"/>
          <w:b/>
        </w:rPr>
      </w:pPr>
      <w:r w:rsidRPr="002E1FD5">
        <w:rPr>
          <w:rFonts w:cs="Calibri"/>
          <w:b/>
        </w:rPr>
        <w:t>WMBE Guarantee (Page 2)</w:t>
      </w:r>
    </w:p>
    <w:p w14:paraId="239F12D4" w14:textId="77777777" w:rsidR="002E1FD5" w:rsidRPr="002E1FD5" w:rsidRDefault="002E1FD5" w:rsidP="002E1FD5">
      <w:pPr>
        <w:pStyle w:val="ListParagraph"/>
        <w:numPr>
          <w:ilvl w:val="0"/>
          <w:numId w:val="14"/>
        </w:numPr>
        <w:rPr>
          <w:rFonts w:ascii="Calibri" w:hAnsi="Calibri" w:cs="Calibri"/>
          <w:color w:val="000000"/>
          <w:sz w:val="22"/>
          <w:szCs w:val="22"/>
        </w:rPr>
      </w:pPr>
      <w:proofErr w:type="gramStart"/>
      <w:r w:rsidRPr="002E1FD5">
        <w:rPr>
          <w:rFonts w:ascii="Calibri" w:hAnsi="Calibri" w:cs="Calibri"/>
          <w:color w:val="000000"/>
          <w:sz w:val="22"/>
          <w:szCs w:val="22"/>
        </w:rPr>
        <w:t>The Prime</w:t>
      </w:r>
      <w:proofErr w:type="gramEnd"/>
      <w:r w:rsidRPr="002E1FD5">
        <w:rPr>
          <w:rFonts w:ascii="Calibri" w:hAnsi="Calibri" w:cs="Calibri"/>
          <w:color w:val="000000"/>
          <w:sz w:val="22"/>
          <w:szCs w:val="22"/>
        </w:rPr>
        <w:t xml:space="preserve"> has the option to list WMBE firms with whom the Prime commits to contract. This does not need, and is not expected, to equal your aspirational goal on page 1.  You may have WMBE firms you can commit at time of </w:t>
      </w:r>
      <w:proofErr w:type="gramStart"/>
      <w:r w:rsidRPr="002E1FD5">
        <w:rPr>
          <w:rFonts w:ascii="Calibri" w:hAnsi="Calibri" w:cs="Calibri"/>
          <w:color w:val="000000"/>
          <w:sz w:val="22"/>
          <w:szCs w:val="22"/>
        </w:rPr>
        <w:t>bid, but</w:t>
      </w:r>
      <w:proofErr w:type="gramEnd"/>
      <w:r w:rsidRPr="002E1FD5">
        <w:rPr>
          <w:rFonts w:ascii="Calibri" w:hAnsi="Calibri" w:cs="Calibri"/>
          <w:color w:val="000000"/>
          <w:sz w:val="22"/>
          <w:szCs w:val="22"/>
        </w:rPr>
        <w:t xml:space="preserve"> may have other opportunities you are not yet prepared to guarantee. </w:t>
      </w:r>
    </w:p>
    <w:p w14:paraId="28A20FFB" w14:textId="77777777" w:rsidR="002E1FD5" w:rsidRPr="002E1FD5" w:rsidRDefault="002E1FD5" w:rsidP="002E1FD5">
      <w:pPr>
        <w:pStyle w:val="ListParagraph"/>
        <w:numPr>
          <w:ilvl w:val="0"/>
          <w:numId w:val="14"/>
        </w:numPr>
        <w:rPr>
          <w:rFonts w:ascii="Calibri" w:hAnsi="Calibri" w:cs="Calibri"/>
          <w:sz w:val="22"/>
          <w:szCs w:val="22"/>
        </w:rPr>
      </w:pPr>
      <w:r w:rsidRPr="002E1FD5">
        <w:rPr>
          <w:rFonts w:ascii="Calibri" w:hAnsi="Calibri" w:cs="Calibri"/>
          <w:sz w:val="22"/>
          <w:szCs w:val="22"/>
        </w:rPr>
        <w:t>A WMBE Guarantee should be secured with the WMBE firm in advance of listing on the form.  The City does not require a signed contract in place with the WMBE.</w:t>
      </w:r>
    </w:p>
    <w:p w14:paraId="6C4BD62A" w14:textId="77777777" w:rsidR="002E1FD5" w:rsidRPr="002E1FD5" w:rsidRDefault="002E1FD5" w:rsidP="002E1FD5">
      <w:pPr>
        <w:pStyle w:val="Header"/>
        <w:numPr>
          <w:ilvl w:val="0"/>
          <w:numId w:val="14"/>
        </w:numPr>
        <w:tabs>
          <w:tab w:val="clear" w:pos="4680"/>
          <w:tab w:val="clear" w:pos="9360"/>
          <w:tab w:val="right" w:pos="360"/>
        </w:tabs>
        <w:autoSpaceDE/>
        <w:autoSpaceDN/>
        <w:adjustRightInd/>
        <w:rPr>
          <w:rFonts w:cs="Calibri"/>
        </w:rPr>
      </w:pPr>
      <w:r w:rsidRPr="002E1FD5">
        <w:rPr>
          <w:rFonts w:cs="Calibri"/>
        </w:rPr>
        <w:t xml:space="preserve">Changes to named WMBE Guarantees:   </w:t>
      </w:r>
    </w:p>
    <w:p w14:paraId="3463FC20" w14:textId="77777777" w:rsidR="002E1FD5" w:rsidRPr="002E1FD5" w:rsidRDefault="002E1FD5" w:rsidP="00247FC7">
      <w:pPr>
        <w:pStyle w:val="Lista"/>
      </w:pPr>
      <w:r w:rsidRPr="002E1FD5">
        <w:t xml:space="preserve">a.         A named firm includes any WMBE named in the Inclusion Plan with whom the Bidder would Contract if awarded the Contract.  </w:t>
      </w:r>
    </w:p>
    <w:p w14:paraId="7ACC1CA1" w14:textId="77777777" w:rsidR="002E1FD5" w:rsidRPr="002E1FD5" w:rsidRDefault="002E1FD5" w:rsidP="00247FC7">
      <w:pPr>
        <w:pStyle w:val="Lista"/>
      </w:pPr>
      <w:r w:rsidRPr="002E1FD5">
        <w:t xml:space="preserve">b.         Any such WMBE that the Prime wishes to substitute </w:t>
      </w:r>
      <w:proofErr w:type="gramStart"/>
      <w:r w:rsidRPr="002E1FD5">
        <w:t>during the course of</w:t>
      </w:r>
      <w:proofErr w:type="gramEnd"/>
      <w:r w:rsidRPr="002E1FD5">
        <w:t xml:space="preserve"> the project must have City Buyer consent through a change order and a demonstrated “good cause.”  “Good cause” shall include the following:</w:t>
      </w:r>
    </w:p>
    <w:p w14:paraId="037357DC" w14:textId="77777777" w:rsidR="002E1FD5" w:rsidRPr="002E1FD5" w:rsidRDefault="002E1FD5" w:rsidP="00247FC7">
      <w:pPr>
        <w:pStyle w:val="Lista"/>
        <w:numPr>
          <w:ilvl w:val="0"/>
          <w:numId w:val="16"/>
        </w:numPr>
        <w:ind w:left="1512"/>
      </w:pPr>
      <w:r w:rsidRPr="002E1FD5">
        <w:t xml:space="preserve">Failure of the WMBE to execute a written contract after a reasonable </w:t>
      </w:r>
      <w:proofErr w:type="gramStart"/>
      <w:r w:rsidRPr="002E1FD5">
        <w:t>period of time</w:t>
      </w:r>
      <w:proofErr w:type="gramEnd"/>
      <w:r w:rsidRPr="002E1FD5">
        <w:t>.</w:t>
      </w:r>
    </w:p>
    <w:p w14:paraId="7AFE40B3" w14:textId="77777777" w:rsidR="002E1FD5" w:rsidRPr="002E1FD5" w:rsidRDefault="002E1FD5" w:rsidP="00247FC7">
      <w:pPr>
        <w:pStyle w:val="Lista"/>
        <w:numPr>
          <w:ilvl w:val="0"/>
          <w:numId w:val="16"/>
        </w:numPr>
        <w:ind w:left="1512"/>
      </w:pPr>
      <w:r w:rsidRPr="002E1FD5">
        <w:t>Bankruptcy of the WMBE.</w:t>
      </w:r>
    </w:p>
    <w:p w14:paraId="0705128F" w14:textId="77777777" w:rsidR="002E1FD5" w:rsidRPr="002E1FD5" w:rsidRDefault="002E1FD5" w:rsidP="00247FC7">
      <w:pPr>
        <w:pStyle w:val="Lista"/>
        <w:numPr>
          <w:ilvl w:val="0"/>
          <w:numId w:val="16"/>
        </w:numPr>
        <w:ind w:left="1512"/>
      </w:pPr>
      <w:r w:rsidRPr="002E1FD5">
        <w:t>Failure of the WMBE to provide the required bond.</w:t>
      </w:r>
    </w:p>
    <w:p w14:paraId="68A5B16B" w14:textId="77777777" w:rsidR="002E1FD5" w:rsidRPr="002E1FD5" w:rsidRDefault="002E1FD5" w:rsidP="00247FC7">
      <w:pPr>
        <w:pStyle w:val="Lista"/>
        <w:numPr>
          <w:ilvl w:val="0"/>
          <w:numId w:val="16"/>
        </w:numPr>
        <w:ind w:left="1512"/>
      </w:pPr>
      <w:r w:rsidRPr="002E1FD5">
        <w:t>The WMBE is unable to perform the work because they are debarred, not properly licensed, or in some other way is ineligible to work.</w:t>
      </w:r>
    </w:p>
    <w:p w14:paraId="37943BED" w14:textId="77777777" w:rsidR="002E1FD5" w:rsidRPr="002E1FD5" w:rsidRDefault="002E1FD5" w:rsidP="00247FC7">
      <w:pPr>
        <w:pStyle w:val="Lista"/>
        <w:numPr>
          <w:ilvl w:val="0"/>
          <w:numId w:val="16"/>
        </w:numPr>
        <w:ind w:left="1512"/>
      </w:pPr>
      <w:r w:rsidRPr="002E1FD5">
        <w:t>Failure of the WMBE to comply with a requirement of law applicable to subcontracting.</w:t>
      </w:r>
    </w:p>
    <w:p w14:paraId="4CCBB5B5" w14:textId="77777777" w:rsidR="002E1FD5" w:rsidRPr="002E1FD5" w:rsidRDefault="002E1FD5" w:rsidP="00247FC7">
      <w:pPr>
        <w:pStyle w:val="Lista"/>
        <w:numPr>
          <w:ilvl w:val="0"/>
          <w:numId w:val="16"/>
        </w:numPr>
        <w:ind w:left="1512"/>
      </w:pPr>
      <w:r w:rsidRPr="002E1FD5">
        <w:t>The death or disability of the WMBE (if the WMBE is an individual)</w:t>
      </w:r>
    </w:p>
    <w:p w14:paraId="3E06CCF3" w14:textId="77777777" w:rsidR="002E1FD5" w:rsidRPr="002E1FD5" w:rsidRDefault="002E1FD5" w:rsidP="00247FC7">
      <w:pPr>
        <w:pStyle w:val="Lista"/>
        <w:numPr>
          <w:ilvl w:val="0"/>
          <w:numId w:val="16"/>
        </w:numPr>
        <w:ind w:left="1512"/>
      </w:pPr>
      <w:r w:rsidRPr="002E1FD5">
        <w:t>Dissolution of the WMBE (if the WMBE is a corporation or partnership).</w:t>
      </w:r>
    </w:p>
    <w:p w14:paraId="25F16B35" w14:textId="77777777" w:rsidR="002E1FD5" w:rsidRPr="002E1FD5" w:rsidRDefault="002E1FD5" w:rsidP="00247FC7">
      <w:pPr>
        <w:pStyle w:val="Lista"/>
        <w:numPr>
          <w:ilvl w:val="0"/>
          <w:numId w:val="16"/>
        </w:numPr>
        <w:ind w:left="1512"/>
      </w:pPr>
      <w:r w:rsidRPr="002E1FD5">
        <w:t>If there is a series of failures by the WMBE to perform in accordance with previous contracts.</w:t>
      </w:r>
    </w:p>
    <w:p w14:paraId="39AA9D6E" w14:textId="77777777" w:rsidR="002E1FD5" w:rsidRPr="002E1FD5" w:rsidRDefault="002E1FD5" w:rsidP="00247FC7">
      <w:pPr>
        <w:pStyle w:val="Lista"/>
        <w:numPr>
          <w:ilvl w:val="0"/>
          <w:numId w:val="16"/>
        </w:numPr>
        <w:ind w:left="1512"/>
      </w:pPr>
      <w:r w:rsidRPr="002E1FD5">
        <w:t>Failure or refusal of the WMBE to perform the work.</w:t>
      </w:r>
    </w:p>
    <w:p w14:paraId="6166623F" w14:textId="77777777" w:rsidR="002E1FD5" w:rsidRPr="002E1FD5" w:rsidRDefault="002E1FD5" w:rsidP="002E1FD5">
      <w:pPr>
        <w:ind w:left="1800" w:hanging="720"/>
        <w:rPr>
          <w:rFonts w:cs="Calibri"/>
        </w:rPr>
      </w:pPr>
      <w:r w:rsidRPr="002E1FD5">
        <w:rPr>
          <w:rFonts w:cs="Calibri"/>
        </w:rPr>
        <w:t xml:space="preserve">c.         If the Prime is making a change to a named WMBE Subcontractor, then the Prime shall use good faith efforts to recruit another WMBE to do the Work. </w:t>
      </w:r>
    </w:p>
    <w:p w14:paraId="2FD3EA32" w14:textId="77777777" w:rsidR="002E1FD5" w:rsidRPr="002E1FD5" w:rsidRDefault="002E1FD5" w:rsidP="002E1FD5">
      <w:pPr>
        <w:rPr>
          <w:rFonts w:cs="Calibri"/>
        </w:rPr>
      </w:pPr>
    </w:p>
    <w:p w14:paraId="6FCC5BCC" w14:textId="77777777" w:rsidR="002E1FD5" w:rsidRPr="002E1FD5" w:rsidRDefault="002E1FD5" w:rsidP="002E1FD5">
      <w:pPr>
        <w:rPr>
          <w:rFonts w:cs="Calibri"/>
        </w:rPr>
      </w:pPr>
    </w:p>
    <w:p w14:paraId="0DEAA6EF" w14:textId="77777777" w:rsidR="002E1FD5" w:rsidRPr="00247FC7" w:rsidRDefault="002E1FD5" w:rsidP="00247FC7">
      <w:pPr>
        <w:pStyle w:val="H2level"/>
        <w:rPr>
          <w:b/>
          <w:bCs/>
        </w:rPr>
      </w:pPr>
      <w:r w:rsidRPr="00247FC7">
        <w:rPr>
          <w:b/>
          <w:bCs/>
        </w:rPr>
        <w:t>Diverse Employment (Page 3)</w:t>
      </w:r>
    </w:p>
    <w:p w14:paraId="7E12E22E" w14:textId="77777777" w:rsidR="002E1FD5" w:rsidRPr="002E1FD5" w:rsidRDefault="002E1FD5" w:rsidP="00247FC7">
      <w:pPr>
        <w:pStyle w:val="Lista"/>
        <w:numPr>
          <w:ilvl w:val="0"/>
          <w:numId w:val="17"/>
        </w:numPr>
        <w:ind w:left="792"/>
      </w:pPr>
      <w:r w:rsidRPr="002E1FD5">
        <w:t>Corporate EEO policies and affirmative action policies are not indicative of a unique employment mission.</w:t>
      </w:r>
    </w:p>
    <w:p w14:paraId="357C0A3A" w14:textId="77777777" w:rsidR="002E1FD5" w:rsidRPr="002E1FD5" w:rsidRDefault="002E1FD5" w:rsidP="00247FC7">
      <w:pPr>
        <w:pStyle w:val="Lista"/>
        <w:numPr>
          <w:ilvl w:val="0"/>
          <w:numId w:val="17"/>
        </w:numPr>
        <w:ind w:left="792"/>
      </w:pPr>
      <w:r w:rsidRPr="002E1FD5">
        <w:t xml:space="preserve">A response is not </w:t>
      </w:r>
      <w:proofErr w:type="gramStart"/>
      <w:r w:rsidRPr="002E1FD5">
        <w:t>required,</w:t>
      </w:r>
      <w:proofErr w:type="gramEnd"/>
      <w:r w:rsidRPr="002E1FD5">
        <w:t xml:space="preserve"> if you have no such program within your company and/or you do not have a unique mission as part of your business purpose.</w:t>
      </w:r>
    </w:p>
    <w:p w14:paraId="72A1354C" w14:textId="77777777" w:rsidR="002E1FD5" w:rsidRDefault="002E1FD5" w:rsidP="002E1FD5">
      <w:pPr>
        <w:pStyle w:val="Header"/>
        <w:ind w:left="720" w:hanging="720"/>
        <w:rPr>
          <w:rFonts w:ascii="Arial" w:hAnsi="Arial"/>
        </w:rPr>
      </w:pPr>
    </w:p>
    <w:p w14:paraId="2D86A9D5" w14:textId="77777777" w:rsidR="002E1FD5" w:rsidRPr="00DA2C06" w:rsidRDefault="002E1FD5" w:rsidP="002E1FD5"/>
    <w:p w14:paraId="222E28B9" w14:textId="77777777" w:rsidR="002E1FD5" w:rsidRPr="00DA2C06" w:rsidRDefault="002E1FD5" w:rsidP="002E1FD5"/>
    <w:p w14:paraId="5FDCFA9A" w14:textId="77777777" w:rsidR="002E1FD5" w:rsidRPr="00DA2C06" w:rsidRDefault="002E1FD5" w:rsidP="002E1FD5"/>
    <w:p w14:paraId="3B86C508" w14:textId="77777777" w:rsidR="002E1FD5" w:rsidRPr="00DA2C06" w:rsidRDefault="002E1FD5" w:rsidP="002E1FD5"/>
    <w:p w14:paraId="3C418AA4" w14:textId="77777777" w:rsidR="002E1FD5" w:rsidRPr="00DA2C06" w:rsidRDefault="002E1FD5" w:rsidP="002E1FD5"/>
    <w:p w14:paraId="39707B0A" w14:textId="77777777" w:rsidR="002E1FD5" w:rsidRPr="00DA2C06" w:rsidRDefault="002E1FD5" w:rsidP="002E1FD5"/>
    <w:p w14:paraId="2B2CF0B9" w14:textId="77777777" w:rsidR="002E1FD5" w:rsidRPr="00DA2C06" w:rsidRDefault="002E1FD5" w:rsidP="002E1FD5"/>
    <w:p w14:paraId="761BA49F" w14:textId="77777777" w:rsidR="002E1FD5" w:rsidRPr="00DA2C06" w:rsidRDefault="002E1FD5" w:rsidP="002E1FD5"/>
    <w:p w14:paraId="1D87698A" w14:textId="77777777" w:rsidR="002E1FD5" w:rsidRDefault="002E1FD5" w:rsidP="002E1FD5"/>
    <w:p w14:paraId="6EE89DAF" w14:textId="77777777" w:rsidR="002E1FD5" w:rsidRDefault="002E1FD5" w:rsidP="002E1FD5"/>
    <w:p w14:paraId="235C4ACE" w14:textId="77777777" w:rsidR="00C76755" w:rsidRPr="00F87A75" w:rsidRDefault="00C76755" w:rsidP="003E6517">
      <w:pPr>
        <w:pStyle w:val="Body"/>
      </w:pPr>
    </w:p>
    <w:sectPr w:rsidR="00C76755" w:rsidRPr="00F87A75" w:rsidSect="003748E9">
      <w:headerReference w:type="default" r:id="rId17"/>
      <w:headerReference w:type="first" r:id="rId18"/>
      <w:pgSz w:w="12240" w:h="15840" w:code="1"/>
      <w:pgMar w:top="1440" w:right="1267" w:bottom="720" w:left="1267"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CFFF" w14:textId="77777777" w:rsidR="00FC3BB1" w:rsidRDefault="00FC3BB1" w:rsidP="00A30A6F">
      <w:r>
        <w:separator/>
      </w:r>
    </w:p>
  </w:endnote>
  <w:endnote w:type="continuationSeparator" w:id="0">
    <w:p w14:paraId="6E7EAA10" w14:textId="77777777" w:rsidR="00FC3BB1" w:rsidRDefault="00FC3BB1"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F19D" w14:textId="77777777" w:rsidR="00FC3BB1" w:rsidRDefault="00FC3BB1" w:rsidP="00A30A6F">
      <w:r>
        <w:separator/>
      </w:r>
    </w:p>
  </w:footnote>
  <w:footnote w:type="continuationSeparator" w:id="0">
    <w:p w14:paraId="31224843" w14:textId="77777777" w:rsidR="00FC3BB1" w:rsidRDefault="00FC3BB1"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5D87" w14:textId="77777777" w:rsidR="007209C5" w:rsidRDefault="007209C5" w:rsidP="007209C5">
    <w:pPr>
      <w:pStyle w:val="Header"/>
      <w:rPr>
        <w:noProof/>
      </w:rPr>
    </w:pPr>
    <w:r>
      <w:t xml:space="preserve">Page </w:t>
    </w:r>
    <w:r>
      <w:fldChar w:fldCharType="begin"/>
    </w:r>
    <w:r>
      <w:instrText xml:space="preserve"> PAGE   \* MERGEFORMAT </w:instrText>
    </w:r>
    <w:r>
      <w:fldChar w:fldCharType="separate"/>
    </w:r>
    <w:r>
      <w:t>2</w:t>
    </w:r>
    <w:r>
      <w:rPr>
        <w:noProof/>
      </w:rPr>
      <w:fldChar w:fldCharType="end"/>
    </w:r>
  </w:p>
  <w:p w14:paraId="7D78C5C0" w14:textId="1343B6D3" w:rsidR="007209C5" w:rsidRDefault="002E1FD5" w:rsidP="007209C5">
    <w:pPr>
      <w:pStyle w:val="Header"/>
      <w:rPr>
        <w:noProof/>
      </w:rPr>
    </w:pPr>
    <w:r>
      <w:rPr>
        <w:noProof/>
      </w:rPr>
      <w:t xml:space="preserve">Last updated </w:t>
    </w:r>
    <w:r w:rsidR="00F20D47">
      <w:rPr>
        <w:noProof/>
      </w:rPr>
      <w:t>October 4</w:t>
    </w:r>
    <w:r>
      <w:rPr>
        <w:noProof/>
      </w:rPr>
      <w:t>, 202</w:t>
    </w:r>
    <w:r w:rsidR="00F20D47">
      <w:rPr>
        <w:noProof/>
      </w:rPr>
      <w:t>3</w:t>
    </w:r>
  </w:p>
  <w:p w14:paraId="467D9BBF" w14:textId="77777777" w:rsidR="00F1262A" w:rsidRDefault="00F12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09E" w14:textId="08D404FB" w:rsidR="00B64D50" w:rsidRPr="00AC5D35" w:rsidRDefault="000B5A0F" w:rsidP="00A30A6F">
    <w:pPr>
      <w:rPr>
        <w:rFonts w:asciiTheme="minorHAnsi" w:hAnsiTheme="minorHAnsi"/>
        <w:sz w:val="16"/>
      </w:rPr>
    </w:pPr>
    <w:r>
      <w:rPr>
        <w:noProof/>
      </w:rPr>
      <mc:AlternateContent>
        <mc:Choice Requires="wps">
          <w:drawing>
            <wp:anchor distT="0" distB="0" distL="114300" distR="114300" simplePos="0" relativeHeight="251665408"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2AB893" id="Straight Connector 2"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" strokecolor="black [3213]">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BECE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CE55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663E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3C31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1AA0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835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4AE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3D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905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4E7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D62EE"/>
    <w:multiLevelType w:val="hybridMultilevel"/>
    <w:tmpl w:val="1B7CEC9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74755"/>
    <w:multiLevelType w:val="hybridMultilevel"/>
    <w:tmpl w:val="56E04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205EF6"/>
    <w:multiLevelType w:val="hybridMultilevel"/>
    <w:tmpl w:val="A7DAF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21476"/>
    <w:multiLevelType w:val="hybridMultilevel"/>
    <w:tmpl w:val="31003E2C"/>
    <w:lvl w:ilvl="0" w:tplc="0409000F">
      <w:start w:val="1"/>
      <w:numFmt w:val="decimal"/>
      <w:lvlText w:val="%1."/>
      <w:lvlJc w:val="left"/>
      <w:pPr>
        <w:ind w:left="360" w:hanging="360"/>
      </w:pPr>
    </w:lvl>
    <w:lvl w:ilvl="1" w:tplc="4DC63BF2">
      <w:start w:val="1"/>
      <w:numFmt w:val="decimal"/>
      <w:lvlText w:val="%2)"/>
      <w:lvlJc w:val="left"/>
      <w:pPr>
        <w:ind w:left="1080" w:hanging="360"/>
      </w:pPr>
      <w:rPr>
        <w:b w:val="0"/>
        <w:i w:val="0"/>
        <w:sz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8ED0F5C"/>
    <w:multiLevelType w:val="hybridMultilevel"/>
    <w:tmpl w:val="FA0659E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C552A95"/>
    <w:multiLevelType w:val="hybridMultilevel"/>
    <w:tmpl w:val="7CAA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584410">
    <w:abstractNumId w:val="9"/>
  </w:num>
  <w:num w:numId="2" w16cid:durableId="1595942434">
    <w:abstractNumId w:val="8"/>
  </w:num>
  <w:num w:numId="3" w16cid:durableId="1416516538">
    <w:abstractNumId w:val="7"/>
  </w:num>
  <w:num w:numId="4" w16cid:durableId="472219414">
    <w:abstractNumId w:val="3"/>
  </w:num>
  <w:num w:numId="5" w16cid:durableId="780877738">
    <w:abstractNumId w:val="16"/>
  </w:num>
  <w:num w:numId="6" w16cid:durableId="226496664">
    <w:abstractNumId w:val="11"/>
  </w:num>
  <w:num w:numId="7" w16cid:durableId="1755933742">
    <w:abstractNumId w:val="6"/>
  </w:num>
  <w:num w:numId="8" w16cid:durableId="1935895884">
    <w:abstractNumId w:val="5"/>
  </w:num>
  <w:num w:numId="9" w16cid:durableId="307785826">
    <w:abstractNumId w:val="4"/>
  </w:num>
  <w:num w:numId="10" w16cid:durableId="935291929">
    <w:abstractNumId w:val="2"/>
  </w:num>
  <w:num w:numId="11" w16cid:durableId="2088570582">
    <w:abstractNumId w:val="1"/>
  </w:num>
  <w:num w:numId="12" w16cid:durableId="1087069272">
    <w:abstractNumId w:val="0"/>
  </w:num>
  <w:num w:numId="13" w16cid:durableId="603077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2845968">
    <w:abstractNumId w:val="12"/>
  </w:num>
  <w:num w:numId="15" w16cid:durableId="82650805">
    <w:abstractNumId w:val="13"/>
  </w:num>
  <w:num w:numId="16" w16cid:durableId="2050177150">
    <w:abstractNumId w:val="10"/>
  </w:num>
  <w:num w:numId="17" w16cid:durableId="2143766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7875"/>
    <w:rsid w:val="00041DAA"/>
    <w:rsid w:val="00091299"/>
    <w:rsid w:val="00097C86"/>
    <w:rsid w:val="000B1900"/>
    <w:rsid w:val="000B5A0F"/>
    <w:rsid w:val="000B5F09"/>
    <w:rsid w:val="000C5E9B"/>
    <w:rsid w:val="00100EA2"/>
    <w:rsid w:val="0010144A"/>
    <w:rsid w:val="00121F3D"/>
    <w:rsid w:val="0012536F"/>
    <w:rsid w:val="00131ABE"/>
    <w:rsid w:val="00151714"/>
    <w:rsid w:val="00164326"/>
    <w:rsid w:val="0019048F"/>
    <w:rsid w:val="001B023A"/>
    <w:rsid w:val="001C4013"/>
    <w:rsid w:val="001D3B85"/>
    <w:rsid w:val="001E7C60"/>
    <w:rsid w:val="00226D38"/>
    <w:rsid w:val="00247FC7"/>
    <w:rsid w:val="00270F7B"/>
    <w:rsid w:val="002A24C7"/>
    <w:rsid w:val="002D76EA"/>
    <w:rsid w:val="002E1FD5"/>
    <w:rsid w:val="002F33B7"/>
    <w:rsid w:val="00312FD9"/>
    <w:rsid w:val="00313DF5"/>
    <w:rsid w:val="0033283D"/>
    <w:rsid w:val="00342BE6"/>
    <w:rsid w:val="00342E47"/>
    <w:rsid w:val="00352EE2"/>
    <w:rsid w:val="003748E9"/>
    <w:rsid w:val="0038212F"/>
    <w:rsid w:val="003B6811"/>
    <w:rsid w:val="003C2353"/>
    <w:rsid w:val="003D2352"/>
    <w:rsid w:val="003E6517"/>
    <w:rsid w:val="003F411F"/>
    <w:rsid w:val="00405761"/>
    <w:rsid w:val="0040700A"/>
    <w:rsid w:val="00411393"/>
    <w:rsid w:val="004238B1"/>
    <w:rsid w:val="00430594"/>
    <w:rsid w:val="004458A2"/>
    <w:rsid w:val="00454907"/>
    <w:rsid w:val="00475B36"/>
    <w:rsid w:val="0048142A"/>
    <w:rsid w:val="004909A0"/>
    <w:rsid w:val="004C68A0"/>
    <w:rsid w:val="004D7DAC"/>
    <w:rsid w:val="004E6A10"/>
    <w:rsid w:val="0054608D"/>
    <w:rsid w:val="00573327"/>
    <w:rsid w:val="00575B64"/>
    <w:rsid w:val="00581F69"/>
    <w:rsid w:val="00593AB0"/>
    <w:rsid w:val="005A2833"/>
    <w:rsid w:val="005A3BDC"/>
    <w:rsid w:val="005A7539"/>
    <w:rsid w:val="005B7DE4"/>
    <w:rsid w:val="005C1864"/>
    <w:rsid w:val="005E0391"/>
    <w:rsid w:val="005E50DF"/>
    <w:rsid w:val="00606584"/>
    <w:rsid w:val="0064724E"/>
    <w:rsid w:val="006760F5"/>
    <w:rsid w:val="006C40B1"/>
    <w:rsid w:val="006D7FE2"/>
    <w:rsid w:val="007209C5"/>
    <w:rsid w:val="007325AE"/>
    <w:rsid w:val="00742CDA"/>
    <w:rsid w:val="007610A0"/>
    <w:rsid w:val="00764593"/>
    <w:rsid w:val="00785039"/>
    <w:rsid w:val="007970FB"/>
    <w:rsid w:val="007F248A"/>
    <w:rsid w:val="00860EC0"/>
    <w:rsid w:val="00890B81"/>
    <w:rsid w:val="008C0C18"/>
    <w:rsid w:val="008D7E4B"/>
    <w:rsid w:val="009003B6"/>
    <w:rsid w:val="009037CC"/>
    <w:rsid w:val="00932947"/>
    <w:rsid w:val="00951FE7"/>
    <w:rsid w:val="00970CB5"/>
    <w:rsid w:val="00976DF6"/>
    <w:rsid w:val="009B113D"/>
    <w:rsid w:val="009C2A5F"/>
    <w:rsid w:val="009D7D17"/>
    <w:rsid w:val="009E5BED"/>
    <w:rsid w:val="00A22B82"/>
    <w:rsid w:val="00A30A6F"/>
    <w:rsid w:val="00A622BC"/>
    <w:rsid w:val="00A7513D"/>
    <w:rsid w:val="00A82A1D"/>
    <w:rsid w:val="00A873E8"/>
    <w:rsid w:val="00AC5D35"/>
    <w:rsid w:val="00AE55BB"/>
    <w:rsid w:val="00AE66CE"/>
    <w:rsid w:val="00AF12C3"/>
    <w:rsid w:val="00B0790E"/>
    <w:rsid w:val="00B2348A"/>
    <w:rsid w:val="00B24C31"/>
    <w:rsid w:val="00B41E83"/>
    <w:rsid w:val="00B64D50"/>
    <w:rsid w:val="00B75F2A"/>
    <w:rsid w:val="00B91082"/>
    <w:rsid w:val="00BE4A92"/>
    <w:rsid w:val="00BF1242"/>
    <w:rsid w:val="00C40FE2"/>
    <w:rsid w:val="00C44D3C"/>
    <w:rsid w:val="00C6734E"/>
    <w:rsid w:val="00C716AB"/>
    <w:rsid w:val="00C7605A"/>
    <w:rsid w:val="00C76755"/>
    <w:rsid w:val="00C80CE2"/>
    <w:rsid w:val="00C80DC5"/>
    <w:rsid w:val="00CA2272"/>
    <w:rsid w:val="00CA2E40"/>
    <w:rsid w:val="00CD438E"/>
    <w:rsid w:val="00CE2A27"/>
    <w:rsid w:val="00CE4ABA"/>
    <w:rsid w:val="00CF40FD"/>
    <w:rsid w:val="00D042AF"/>
    <w:rsid w:val="00D91A93"/>
    <w:rsid w:val="00D91CAC"/>
    <w:rsid w:val="00DA75CE"/>
    <w:rsid w:val="00E015EE"/>
    <w:rsid w:val="00E0176B"/>
    <w:rsid w:val="00E018CE"/>
    <w:rsid w:val="00E1033B"/>
    <w:rsid w:val="00E205C6"/>
    <w:rsid w:val="00E26595"/>
    <w:rsid w:val="00E369FF"/>
    <w:rsid w:val="00E654F3"/>
    <w:rsid w:val="00F0590E"/>
    <w:rsid w:val="00F1262A"/>
    <w:rsid w:val="00F1291D"/>
    <w:rsid w:val="00F20D47"/>
    <w:rsid w:val="00F22CE0"/>
    <w:rsid w:val="00F77145"/>
    <w:rsid w:val="00F83952"/>
    <w:rsid w:val="00F87A75"/>
    <w:rsid w:val="00FA04BB"/>
    <w:rsid w:val="00FB1F0D"/>
    <w:rsid w:val="00FC3BB1"/>
    <w:rsid w:val="00FD0195"/>
    <w:rsid w:val="00FD3694"/>
    <w:rsid w:val="00FE20C9"/>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83095"/>
  <w15:docId w15:val="{8BCC38B0-4870-48E7-8A48-B3AD75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iPriority="0"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iPriority w:val="99"/>
    <w:semiHidden/>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6"/>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paragraph" w:styleId="BodyTextIndent">
    <w:name w:val="Body Text Indent"/>
    <w:basedOn w:val="Normal"/>
    <w:link w:val="BodyTextIndentChar"/>
    <w:rsid w:val="002E1FD5"/>
    <w:pPr>
      <w:autoSpaceDE/>
      <w:autoSpaceDN/>
      <w:adjustRightInd/>
      <w:spacing w:after="120"/>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2E1FD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2E1FD5"/>
    <w:rPr>
      <w:sz w:val="16"/>
      <w:szCs w:val="16"/>
    </w:rPr>
  </w:style>
  <w:style w:type="character" w:styleId="Hyperlink">
    <w:name w:val="Hyperlink"/>
    <w:basedOn w:val="DefaultParagraphFont"/>
    <w:rsid w:val="002E1FD5"/>
    <w:rPr>
      <w:color w:val="0000FF"/>
      <w:u w:val="single"/>
    </w:rPr>
  </w:style>
  <w:style w:type="paragraph" w:styleId="ListParagraph">
    <w:name w:val="List Paragraph"/>
    <w:basedOn w:val="List"/>
    <w:uiPriority w:val="34"/>
    <w:qFormat/>
    <w:rsid w:val="002E1FD5"/>
    <w:pPr>
      <w:autoSpaceDE/>
      <w:autoSpaceDN/>
      <w:adjustRightInd/>
      <w:ind w:left="720"/>
    </w:pPr>
    <w:rPr>
      <w:rFonts w:ascii="Times New Roman" w:eastAsia="Times New Roman" w:hAnsi="Times New Roman" w:cs="Times New Roman"/>
      <w:color w:val="auto"/>
      <w:sz w:val="24"/>
      <w:szCs w:val="20"/>
    </w:rPr>
  </w:style>
  <w:style w:type="paragraph" w:styleId="NoSpacing">
    <w:name w:val="No Spacing"/>
    <w:link w:val="NoSpacingChar"/>
    <w:uiPriority w:val="1"/>
    <w:qFormat/>
    <w:rsid w:val="002E1FD5"/>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2E1FD5"/>
    <w:rPr>
      <w:rFonts w:ascii="Times New Roman" w:eastAsia="Times New Roman" w:hAnsi="Times New Roman" w:cs="Times New Roman"/>
      <w:sz w:val="24"/>
      <w:szCs w:val="20"/>
    </w:rPr>
  </w:style>
  <w:style w:type="paragraph" w:customStyle="1" w:styleId="Parabold">
    <w:name w:val="Para bold"/>
    <w:basedOn w:val="Normal"/>
    <w:qFormat/>
    <w:rsid w:val="009E5BED"/>
    <w:rPr>
      <w:rFonts w:cs="Calibri"/>
      <w:b/>
    </w:rPr>
  </w:style>
  <w:style w:type="paragraph" w:customStyle="1" w:styleId="H1">
    <w:name w:val="H1"/>
    <w:basedOn w:val="Heading1"/>
    <w:qFormat/>
    <w:rsid w:val="009E5BED"/>
    <w:pPr>
      <w:spacing w:line="360" w:lineRule="auto"/>
      <w:jc w:val="center"/>
    </w:pPr>
    <w:rPr>
      <w:rFonts w:cs="Calibri"/>
      <w:b w:val="0"/>
      <w:i/>
      <w:color w:val="ED0000"/>
      <w:sz w:val="22"/>
    </w:rPr>
  </w:style>
  <w:style w:type="paragraph" w:customStyle="1" w:styleId="Normalpara1">
    <w:name w:val="Normal para 1"/>
    <w:basedOn w:val="Normal"/>
    <w:qFormat/>
    <w:rsid w:val="009E5BED"/>
    <w:pPr>
      <w:jc w:val="center"/>
    </w:pPr>
    <w:rPr>
      <w:rFonts w:cs="Calibri"/>
    </w:rPr>
  </w:style>
  <w:style w:type="paragraph" w:customStyle="1" w:styleId="H2">
    <w:name w:val="H2"/>
    <w:basedOn w:val="Heading2"/>
    <w:next w:val="Heading2"/>
    <w:qFormat/>
    <w:rsid w:val="003748E9"/>
    <w:pPr>
      <w:spacing w:before="0"/>
    </w:pPr>
    <w:rPr>
      <w:rFonts w:cs="Calibri"/>
      <w:color w:val="005298"/>
      <w:sz w:val="22"/>
    </w:rPr>
  </w:style>
  <w:style w:type="paragraph" w:customStyle="1" w:styleId="NormalParagraph">
    <w:name w:val="Normal Paragraph"/>
    <w:basedOn w:val="Normal"/>
    <w:qFormat/>
    <w:rsid w:val="009E5BED"/>
    <w:rPr>
      <w:rFonts w:cs="Calibri"/>
    </w:rPr>
  </w:style>
  <w:style w:type="paragraph" w:customStyle="1" w:styleId="THead">
    <w:name w:val="THead"/>
    <w:basedOn w:val="Normal"/>
    <w:qFormat/>
    <w:rsid w:val="009E5BED"/>
    <w:pPr>
      <w:spacing w:after="60"/>
      <w:jc w:val="center"/>
    </w:pPr>
    <w:rPr>
      <w:rFonts w:cs="Calibri"/>
      <w:b/>
    </w:rPr>
  </w:style>
  <w:style w:type="paragraph" w:customStyle="1" w:styleId="TBody">
    <w:name w:val="TBody"/>
    <w:basedOn w:val="Normal"/>
    <w:qFormat/>
    <w:rsid w:val="009E5BED"/>
    <w:pPr>
      <w:spacing w:after="60"/>
    </w:pPr>
    <w:rPr>
      <w:rFonts w:cs="Calibri"/>
    </w:rPr>
  </w:style>
  <w:style w:type="paragraph" w:customStyle="1" w:styleId="Normablue">
    <w:name w:val="Norma blue"/>
    <w:basedOn w:val="Footer"/>
    <w:qFormat/>
    <w:rsid w:val="003748E9"/>
  </w:style>
  <w:style w:type="character" w:styleId="UnresolvedMention">
    <w:name w:val="Unresolved Mention"/>
    <w:basedOn w:val="DefaultParagraphFont"/>
    <w:uiPriority w:val="99"/>
    <w:semiHidden/>
    <w:unhideWhenUsed/>
    <w:rsid w:val="003748E9"/>
    <w:rPr>
      <w:color w:val="605E5C"/>
      <w:shd w:val="clear" w:color="auto" w:fill="E1DFDD"/>
    </w:rPr>
  </w:style>
  <w:style w:type="paragraph" w:customStyle="1" w:styleId="Normaltext">
    <w:name w:val="Normal text"/>
    <w:basedOn w:val="NormalParagraph"/>
    <w:qFormat/>
    <w:rsid w:val="003748E9"/>
  </w:style>
  <w:style w:type="paragraph" w:styleId="List">
    <w:name w:val="List"/>
    <w:basedOn w:val="Normal"/>
    <w:uiPriority w:val="99"/>
    <w:semiHidden/>
    <w:unhideWhenUsed/>
    <w:rsid w:val="003748E9"/>
    <w:pPr>
      <w:ind w:left="360" w:hanging="360"/>
      <w:contextualSpacing/>
    </w:pPr>
  </w:style>
  <w:style w:type="paragraph" w:customStyle="1" w:styleId="H2level">
    <w:name w:val="H2 level"/>
    <w:basedOn w:val="Heading2"/>
    <w:qFormat/>
    <w:rsid w:val="00247FC7"/>
    <w:pPr>
      <w:spacing w:before="0"/>
    </w:pPr>
    <w:rPr>
      <w:rFonts w:cs="Calibri"/>
      <w:b w:val="0"/>
      <w:sz w:val="22"/>
    </w:rPr>
  </w:style>
  <w:style w:type="paragraph" w:customStyle="1" w:styleId="Lista">
    <w:name w:val="List a"/>
    <w:basedOn w:val="List"/>
    <w:qFormat/>
    <w:rsid w:val="00247FC7"/>
    <w:pPr>
      <w:ind w:left="1080" w:hanging="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guel.Beltran@seattle.gov"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mwbe.wa.gov/directory-certified-fir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eb6.seattle.gov/fas/registra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attle.gov/f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ocumentOwnedBy xmlns="ee43f6d2-8ef9-4593-a8db-a64ba1f8f809" xsi:nil="true"/>
    <ExternalFacing_x003f_ xmlns="ee43f6d2-8ef9-4593-a8db-a64ba1f8f809" xsi:nil="true"/>
    <Remediated_x003f_ xmlns="ee43f6d2-8ef9-4593-a8db-a64ba1f8f8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CC649865CC94CA15A2415382A48C5" ma:contentTypeVersion="11" ma:contentTypeDescription="Create a new document." ma:contentTypeScope="" ma:versionID="ae07457fb50e2d0343c7b65355c77ae4">
  <xsd:schema xmlns:xsd="http://www.w3.org/2001/XMLSchema" xmlns:xs="http://www.w3.org/2001/XMLSchema" xmlns:p="http://schemas.microsoft.com/office/2006/metadata/properties" xmlns:ns2="ee43f6d2-8ef9-4593-a8db-a64ba1f8f809" targetNamespace="http://schemas.microsoft.com/office/2006/metadata/properties" ma:root="true" ma:fieldsID="1e86bac375ae4b70989d4280f70db1f4" ns2:_="">
    <xsd:import namespace="ee43f6d2-8ef9-4593-a8db-a64ba1f8f8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ExternalFacing_x003f_" minOccurs="0"/>
                <xsd:element ref="ns2:DocumentOwnedBy" minOccurs="0"/>
                <xsd:element ref="ns2:Remedia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3f6d2-8ef9-4593-a8db-a64ba1f8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ExternalFacing_x003f_" ma:index="16" nillable="true" ma:displayName="External Facing?" ma:description="Is this document 1) on the Seattle.gov website; or 2) does it get distributed to interested vendors throughout the contracting process?" ma:format="Dropdown" ma:internalName="ExternalFacing_x003f_">
      <xsd:simpleType>
        <xsd:restriction base="dms:Text">
          <xsd:maxLength value="255"/>
        </xsd:restriction>
      </xsd:simpleType>
    </xsd:element>
    <xsd:element name="DocumentOwnedBy" ma:index="17" nillable="true" ma:displayName="Document Owned By" ma:description="Which group or individual owns this document?" ma:format="Dropdown" ma:internalName="DocumentOwnedBy">
      <xsd:simpleType>
        <xsd:restriction base="dms:Text">
          <xsd:maxLength value="255"/>
        </xsd:restriction>
      </xsd:simpleType>
    </xsd:element>
    <xsd:element name="Remediated_x003f_" ma:index="18" nillable="true" ma:displayName="Remediated?" ma:description="Has this document been updated to reflect the latest digital accessibility guidelines?" ma:format="Dropdown" ma:internalName="Remediated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8F0474-CBFE-4142-9956-F41C968C5B56}">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ee43f6d2-8ef9-4593-a8db-a64ba1f8f809"/>
  </ds:schemaRefs>
</ds:datastoreItem>
</file>

<file path=customXml/itemProps3.xml><?xml version="1.0" encoding="utf-8"?>
<ds:datastoreItem xmlns:ds="http://schemas.openxmlformats.org/officeDocument/2006/customXml" ds:itemID="{C03BDAEC-3EE5-4414-B89F-CEDE2D278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3f6d2-8ef9-4593-a8db-a64ba1f8f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9B646-3B97-4B9C-8EF2-C0F6C13F69B1}">
  <ds:schemaRefs>
    <ds:schemaRef ds:uri="http://schemas.openxmlformats.org/officeDocument/2006/bibliography"/>
  </ds:schemaRefs>
</ds:datastoreItem>
</file>

<file path=customXml/itemProps5.xml><?xml version="1.0" encoding="utf-8"?>
<ds:datastoreItem xmlns:ds="http://schemas.openxmlformats.org/officeDocument/2006/customXml" ds:itemID="{E0174BF0-A187-43CC-9F99-DFD35070A3B5}">
  <ds:schemaRefs>
    <ds:schemaRef ds:uri="http://schemas.microsoft.com/sharepoint/v3/contenttype/forms"/>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Bidders must complete and submit this form with their RFP response. </vt:lpstr>
    </vt:vector>
  </TitlesOfParts>
  <Company>City of Seattle</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Bidders must complete and submit this form with their RFP response. </dc:title>
  <dc:creator>Cyndi Wilder</dc:creator>
  <cp:lastModifiedBy>Mixon, Melissa</cp:lastModifiedBy>
  <cp:revision>2</cp:revision>
  <cp:lastPrinted>2016-12-21T23:54:00Z</cp:lastPrinted>
  <dcterms:created xsi:type="dcterms:W3CDTF">2026-04-24T21:39:00Z</dcterms:created>
  <dcterms:modified xsi:type="dcterms:W3CDTF">2026-04-24T21:39:00Z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0x01010034BCC649865CC94CA15A2415382A48C5</vt:lpwstr>
  </property>
  <property fmtid="{D5CDD505-2E9C-101B-9397-08002B2CF9AE}" pid="4" name="Document Title">
    <vt:lpwstr>CPCS Letterhead</vt:lpwstr>
  </property>
</Properties>
</file>